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99F" w:rsidRDefault="001D799F" w:rsidP="001D799F">
      <w:pPr>
        <w:pStyle w:val="Heading3"/>
        <w:rPr>
          <w:rFonts w:ascii="Bitter" w:hAnsi="Bitter"/>
        </w:rPr>
      </w:pPr>
      <w:r>
        <w:t xml:space="preserve">Review </w:t>
      </w:r>
    </w:p>
    <w:p w:rsidR="001D799F" w:rsidRDefault="001D799F" w:rsidP="001D799F">
      <w:pPr>
        <w:widowControl w:val="0"/>
      </w:pPr>
      <w:r>
        <w:t> </w:t>
      </w:r>
    </w:p>
    <w:p w:rsidR="001D799F" w:rsidRDefault="001D799F" w:rsidP="001D799F">
      <w:pPr>
        <w:widowControl w:val="0"/>
      </w:pPr>
      <w:r>
        <w:t>The role of the leader in evangelism:</w:t>
      </w:r>
    </w:p>
    <w:p w:rsidR="001D799F" w:rsidRDefault="001D799F" w:rsidP="001D799F">
      <w:pPr>
        <w:widowControl w:val="0"/>
      </w:pPr>
      <w:r>
        <w:t> </w:t>
      </w:r>
    </w:p>
    <w:p w:rsidR="001D799F" w:rsidRDefault="001D799F" w:rsidP="001D799F">
      <w:pPr>
        <w:pStyle w:val="Bullet"/>
        <w:widowControl w:val="0"/>
        <w:rPr>
          <w14:ligatures w14:val="none"/>
        </w:rPr>
      </w:pPr>
      <w:r>
        <w:rPr>
          <w14:ligatures w14:val="none"/>
        </w:rPr>
        <w:t>Connect.</w:t>
      </w:r>
    </w:p>
    <w:p w:rsidR="001D799F" w:rsidRPr="001D799F" w:rsidRDefault="001D799F" w:rsidP="001D799F">
      <w:r w:rsidRPr="001D799F">
        <w:t> </w:t>
      </w:r>
    </w:p>
    <w:p w:rsidR="001D799F" w:rsidRPr="001D799F" w:rsidRDefault="001D799F" w:rsidP="001D799F">
      <w:r w:rsidRPr="001D799F">
        <w:t> </w:t>
      </w:r>
    </w:p>
    <w:p w:rsidR="001D799F" w:rsidRPr="001D799F" w:rsidRDefault="001D799F" w:rsidP="001D799F">
      <w:r>
        <w:t> </w:t>
      </w:r>
    </w:p>
    <w:p w:rsidR="001D799F" w:rsidRDefault="001D799F" w:rsidP="001D799F">
      <w:pPr>
        <w:pStyle w:val="Bullet"/>
        <w:widowControl w:val="0"/>
        <w:rPr>
          <w14:ligatures w14:val="none"/>
        </w:rPr>
      </w:pPr>
      <w:r>
        <w:rPr>
          <w14:ligatures w14:val="none"/>
        </w:rPr>
        <w:t>Model.</w:t>
      </w:r>
    </w:p>
    <w:p w:rsidR="001D799F" w:rsidRPr="001D799F" w:rsidRDefault="001D799F" w:rsidP="001D799F">
      <w:r w:rsidRPr="001D799F">
        <w:t> </w:t>
      </w:r>
    </w:p>
    <w:p w:rsidR="001D799F" w:rsidRPr="001D799F" w:rsidRDefault="001D799F" w:rsidP="001D799F">
      <w:r w:rsidRPr="001D799F">
        <w:t> </w:t>
      </w:r>
    </w:p>
    <w:p w:rsidR="001D799F" w:rsidRPr="001D799F" w:rsidRDefault="001D799F" w:rsidP="001D799F">
      <w:r w:rsidRPr="001D799F">
        <w:t> </w:t>
      </w:r>
    </w:p>
    <w:p w:rsidR="001D799F" w:rsidRDefault="001D799F" w:rsidP="001D799F">
      <w:pPr>
        <w:pStyle w:val="Bullet"/>
        <w:widowControl w:val="0"/>
        <w:rPr>
          <w14:ligatures w14:val="none"/>
        </w:rPr>
      </w:pPr>
      <w:r>
        <w:rPr>
          <w14:ligatures w14:val="none"/>
        </w:rPr>
        <w:t>Order.</w:t>
      </w:r>
    </w:p>
    <w:p w:rsidR="001D799F" w:rsidRDefault="001D799F" w:rsidP="001D799F">
      <w:pPr>
        <w:widowControl w:val="0"/>
      </w:pPr>
      <w:r>
        <w:t> </w:t>
      </w:r>
    </w:p>
    <w:p w:rsidR="001D799F" w:rsidRDefault="001D799F" w:rsidP="001D799F">
      <w:pPr>
        <w:widowControl w:val="0"/>
      </w:pPr>
      <w:r>
        <w:t> </w:t>
      </w:r>
    </w:p>
    <w:p w:rsidR="001D799F" w:rsidRDefault="001D799F" w:rsidP="001D799F">
      <w:pPr>
        <w:widowControl w:val="0"/>
      </w:pPr>
      <w:r>
        <w:t> </w:t>
      </w:r>
    </w:p>
    <w:p w:rsidR="001D799F" w:rsidRDefault="001D799F" w:rsidP="001D799F">
      <w:pPr>
        <w:pStyle w:val="Bullet"/>
        <w:widowControl w:val="0"/>
        <w:rPr>
          <w14:ligatures w14:val="none"/>
        </w:rPr>
      </w:pPr>
      <w:r>
        <w:rPr>
          <w14:ligatures w14:val="none"/>
        </w:rPr>
        <w:t>Mobilise.</w:t>
      </w:r>
    </w:p>
    <w:p w:rsidR="001D799F" w:rsidRDefault="001D799F" w:rsidP="001D799F">
      <w:pPr>
        <w:widowControl w:val="0"/>
      </w:pPr>
      <w:r>
        <w:t> </w:t>
      </w:r>
    </w:p>
    <w:p w:rsidR="001D799F" w:rsidRDefault="001D799F" w:rsidP="001D799F">
      <w:pPr>
        <w:widowControl w:val="0"/>
      </w:pPr>
      <w:r>
        <w:t> </w:t>
      </w:r>
    </w:p>
    <w:p w:rsidR="001D799F" w:rsidRDefault="001D799F" w:rsidP="001D799F">
      <w:pPr>
        <w:widowControl w:val="0"/>
      </w:pPr>
      <w:r>
        <w:t> </w:t>
      </w:r>
    </w:p>
    <w:p w:rsidR="001D799F" w:rsidRDefault="001D799F" w:rsidP="001D799F">
      <w:pPr>
        <w:pStyle w:val="Heading3"/>
        <w:widowControl w:val="0"/>
      </w:pPr>
      <w:r>
        <w:rPr>
          <w:noProof/>
        </w:rPr>
        <w:object w:dxaOrig="1440" w:dyaOrig="1440">
          <v:rect id="_x0000_s1029" style="position:absolute;margin-left:134.7pt;margin-top:12.65pt;width:236.25pt;height:177.2pt;z-index:251669504;mso-position-vertical-relative:text" o:preferrelative="t" filled="f" stroked="f" insetpen="t" o:cliptowrap="t">
            <v:imagedata r:id="rId8" o:title=""/>
            <v:path o:extrusionok="f"/>
            <o:lock v:ext="edit" aspectratio="t"/>
            <w10:wrap type="square"/>
          </v:rect>
          <o:OLEObject Type="Embed" ProgID="PowerPoint.Slide.12" ShapeID="_x0000_s1029" DrawAspect="Content" ObjectID="_1684673692" r:id="rId9"/>
        </w:object>
      </w: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Pr="001D799F" w:rsidRDefault="001D799F" w:rsidP="001D799F"/>
    <w:p w:rsidR="001D799F" w:rsidRDefault="001D799F" w:rsidP="001D799F">
      <w:pPr>
        <w:pStyle w:val="Heading3"/>
        <w:widowControl w:val="0"/>
      </w:pPr>
      <w:r>
        <w:t> </w:t>
      </w:r>
    </w:p>
    <w:p w:rsidR="001D799F" w:rsidRDefault="001D799F" w:rsidP="001D799F">
      <w:pPr>
        <w:widowControl w:val="0"/>
      </w:pPr>
      <w:r>
        <w:t>Four things to order and mobilise a community around evangelism:</w:t>
      </w:r>
    </w:p>
    <w:p w:rsidR="001D799F" w:rsidRDefault="001D799F" w:rsidP="001D799F">
      <w:pPr>
        <w:pStyle w:val="Bullet"/>
        <w:widowControl w:val="0"/>
        <w:rPr>
          <w14:ligatures w14:val="none"/>
        </w:rPr>
      </w:pPr>
      <w:r>
        <w:rPr>
          <w14:ligatures w14:val="none"/>
        </w:rPr>
        <w:t xml:space="preserve">Shape an evangelistic culture. </w:t>
      </w:r>
    </w:p>
    <w:p w:rsidR="001D799F" w:rsidRDefault="001D799F" w:rsidP="001D799F">
      <w:pPr>
        <w:pStyle w:val="Bullet"/>
        <w:widowControl w:val="0"/>
        <w:rPr>
          <w14:ligatures w14:val="none"/>
        </w:rPr>
      </w:pPr>
      <w:r>
        <w:rPr>
          <w14:ligatures w14:val="none"/>
        </w:rPr>
        <w:t>Discern an appropriate strategy.</w:t>
      </w:r>
    </w:p>
    <w:p w:rsidR="001D799F" w:rsidRDefault="001D799F" w:rsidP="001D799F">
      <w:pPr>
        <w:pStyle w:val="Bullet"/>
        <w:widowControl w:val="0"/>
        <w:rPr>
          <w14:ligatures w14:val="none"/>
        </w:rPr>
      </w:pPr>
      <w:r>
        <w:rPr>
          <w14:ligatures w14:val="none"/>
        </w:rPr>
        <w:t>Equip ordinary people to play their part.</w:t>
      </w:r>
    </w:p>
    <w:p w:rsidR="001D799F" w:rsidRDefault="001D799F" w:rsidP="001D799F">
      <w:pPr>
        <w:pStyle w:val="Bullet"/>
      </w:pPr>
      <w:r>
        <w:t>Engage evangelists and pioneers.</w:t>
      </w:r>
    </w:p>
    <w:p w:rsidR="001D799F" w:rsidRDefault="001D799F" w:rsidP="001D799F">
      <w:pPr>
        <w:rPr>
          <w:lang w:val="en-US"/>
        </w:rPr>
      </w:pPr>
      <w:r>
        <w:rPr>
          <w:lang w:val="en-US"/>
        </w:rPr>
        <w:t> </w:t>
      </w:r>
    </w:p>
    <w:p w:rsidR="001D799F" w:rsidRDefault="001D799F" w:rsidP="001D799F">
      <w:pPr>
        <w:rPr>
          <w:lang w:val="en-US"/>
        </w:rPr>
      </w:pPr>
    </w:p>
    <w:p w:rsidR="001D799F" w:rsidRDefault="001D799F" w:rsidP="001D799F">
      <w:pPr>
        <w:widowControl w:val="0"/>
      </w:pPr>
      <w:r>
        <w:t> </w:t>
      </w:r>
    </w:p>
    <w:p w:rsidR="001D799F" w:rsidRDefault="001D799F" w:rsidP="001D799F">
      <w:pPr>
        <w:pStyle w:val="Quote"/>
        <w:rPr>
          <w:rFonts w:ascii="Fira Sans" w:hAnsi="Fira Sans"/>
          <w:lang w:val="en-US"/>
        </w:rPr>
      </w:pPr>
      <w:r>
        <w:t>‘…</w:t>
      </w:r>
      <w:r>
        <w:rPr>
          <w:lang w:val="en-US"/>
        </w:rPr>
        <w:t>keep your head in all situations, endure hardship, do the work of an evangelist, discharge all the duties of your ministry.’</w:t>
      </w:r>
    </w:p>
    <w:p w:rsidR="001D799F" w:rsidRDefault="001D799F" w:rsidP="001D799F">
      <w:pPr>
        <w:pStyle w:val="Quoteby"/>
      </w:pPr>
      <w:r>
        <w:t>2 Timothy 4:5</w:t>
      </w:r>
    </w:p>
    <w:p w:rsidR="00346F23" w:rsidRDefault="00346F23" w:rsidP="001D799F">
      <w:pPr>
        <w:widowControl w:val="0"/>
        <w:sectPr w:rsidR="00346F23" w:rsidSect="006D44E9">
          <w:headerReference w:type="default" r:id="rId10"/>
          <w:footerReference w:type="default" r:id="rId11"/>
          <w:pgSz w:w="11906" w:h="16838"/>
          <w:pgMar w:top="720" w:right="720" w:bottom="720" w:left="720" w:header="567" w:footer="567" w:gutter="0"/>
          <w:cols w:space="708"/>
          <w:docGrid w:linePitch="360"/>
        </w:sectPr>
      </w:pPr>
    </w:p>
    <w:p w:rsidR="007A18E6" w:rsidRDefault="007A18E6" w:rsidP="007A18E6">
      <w:pPr>
        <w:pStyle w:val="Heading3"/>
        <w:widowControl w:val="0"/>
        <w:rPr>
          <w:rFonts w:ascii="Bitter" w:hAnsi="Bitter"/>
        </w:rPr>
      </w:pPr>
      <w:r>
        <w:lastRenderedPageBreak/>
        <w:t>Mission – The Backbone of the Scriptures</w:t>
      </w:r>
    </w:p>
    <w:p w:rsidR="007A18E6" w:rsidRDefault="007A18E6" w:rsidP="007A18E6">
      <w:pPr>
        <w:pStyle w:val="Heading4"/>
        <w:widowControl w:val="0"/>
      </w:pPr>
      <w:r>
        <w:t> </w:t>
      </w:r>
    </w:p>
    <w:p w:rsidR="007A18E6" w:rsidRDefault="007A18E6" w:rsidP="007A18E6">
      <w:pPr>
        <w:pStyle w:val="Heading4"/>
        <w:widowControl w:val="0"/>
      </w:pPr>
      <w:r>
        <w:t>Genesis 12:1-3 – All Peoples Blessed Through Abram</w:t>
      </w:r>
    </w:p>
    <w:p w:rsidR="007A18E6" w:rsidRDefault="007A18E6" w:rsidP="007A18E6">
      <w:pPr>
        <w:widowControl w:val="0"/>
      </w:pPr>
      <w:r>
        <w:t>The Lord had said to Abram, ‘Go from your country, your people and your father’s household to the land I will show you. ‘I will make you into a great nation, and I will bless you; I will make your name great, and you will be a blessing. I will bless those who bless you, and whoever curses you I will curse; and all peoples on earth will be blessed through you.'</w:t>
      </w:r>
    </w:p>
    <w:p w:rsidR="007A18E6" w:rsidRDefault="007A18E6" w:rsidP="007A18E6">
      <w:pPr>
        <w:widowControl w:val="0"/>
      </w:pPr>
      <w:r>
        <w:t> </w:t>
      </w:r>
    </w:p>
    <w:p w:rsidR="007A18E6" w:rsidRDefault="007A18E6" w:rsidP="007A18E6">
      <w:pPr>
        <w:pStyle w:val="Heading4"/>
        <w:widowControl w:val="0"/>
      </w:pPr>
      <w:r>
        <w:t>Exodus 19:5-6 – Israel's Calling</w:t>
      </w:r>
    </w:p>
    <w:p w:rsidR="007A18E6" w:rsidRDefault="007A18E6" w:rsidP="007A18E6">
      <w:pPr>
        <w:widowControl w:val="0"/>
      </w:pPr>
      <w:r>
        <w:t>Now if you obey me fully and keep my covenant, then out of all nations you will be my treasured possession. Although the whole earth is mine, you will be for me a kingdom of priests and a holy nation.</w:t>
      </w:r>
    </w:p>
    <w:p w:rsidR="007A18E6" w:rsidRDefault="007A18E6" w:rsidP="007A18E6">
      <w:pPr>
        <w:widowControl w:val="0"/>
      </w:pPr>
      <w:r>
        <w:t> </w:t>
      </w:r>
    </w:p>
    <w:p w:rsidR="007A18E6" w:rsidRDefault="007A18E6" w:rsidP="007A18E6">
      <w:pPr>
        <w:pStyle w:val="Heading4"/>
        <w:widowControl w:val="0"/>
      </w:pPr>
      <w:r>
        <w:t>Psalm 67:1-2 – Blessed to be a Blessing</w:t>
      </w:r>
    </w:p>
    <w:p w:rsidR="007A18E6" w:rsidRDefault="007A18E6" w:rsidP="007A18E6">
      <w:pPr>
        <w:widowControl w:val="0"/>
      </w:pPr>
      <w:r>
        <w:t>May God be gracious to us and bless us and make his face shine on us – so that your ways may be known on earth, your salvation among all nations.</w:t>
      </w:r>
    </w:p>
    <w:p w:rsidR="007A18E6" w:rsidRDefault="007A18E6" w:rsidP="007A18E6">
      <w:pPr>
        <w:widowControl w:val="0"/>
      </w:pPr>
      <w:r>
        <w:t> </w:t>
      </w:r>
    </w:p>
    <w:p w:rsidR="007A18E6" w:rsidRDefault="007A18E6" w:rsidP="007A18E6">
      <w:pPr>
        <w:pStyle w:val="Heading4"/>
        <w:widowControl w:val="0"/>
      </w:pPr>
      <w:r>
        <w:t>Isaiah 49:6 – A Light for the Nations</w:t>
      </w:r>
    </w:p>
    <w:p w:rsidR="007A18E6" w:rsidRDefault="007A18E6" w:rsidP="007A18E6">
      <w:pPr>
        <w:widowControl w:val="0"/>
      </w:pPr>
      <w:r>
        <w:t>It is too small a thing for you to be my servant to restore the tribes of Jacob and bring back those of Israel I have kept. I will also make you a light for the Gentiles, that my salvation may reach to the ends of the earth.</w:t>
      </w:r>
    </w:p>
    <w:p w:rsidR="007A18E6" w:rsidRDefault="007A18E6" w:rsidP="007A18E6">
      <w:pPr>
        <w:widowControl w:val="0"/>
      </w:pPr>
      <w:r>
        <w:t> </w:t>
      </w:r>
    </w:p>
    <w:p w:rsidR="007A18E6" w:rsidRDefault="007A18E6" w:rsidP="007A18E6">
      <w:pPr>
        <w:pStyle w:val="Heading4"/>
        <w:widowControl w:val="0"/>
      </w:pPr>
      <w:r>
        <w:t>Luke 2:29-32 – Salvation in the Sight of All People</w:t>
      </w:r>
    </w:p>
    <w:p w:rsidR="007A18E6" w:rsidRDefault="007A18E6" w:rsidP="007A18E6">
      <w:pPr>
        <w:widowControl w:val="0"/>
      </w:pPr>
      <w:r>
        <w:t>Sovereign Lord, as you have promised, you may now dismiss your servant in peace. For my eyes have seen your salvation, which you have prepared in the sight of all nations: a light for revelation to the Gentiles, and the glory of your people Israel.’</w:t>
      </w:r>
    </w:p>
    <w:p w:rsidR="007A18E6" w:rsidRDefault="007A18E6" w:rsidP="007A18E6">
      <w:pPr>
        <w:widowControl w:val="0"/>
      </w:pPr>
      <w:r>
        <w:t> </w:t>
      </w:r>
    </w:p>
    <w:p w:rsidR="007A18E6" w:rsidRDefault="007A18E6" w:rsidP="007A18E6">
      <w:pPr>
        <w:pStyle w:val="Heading4"/>
        <w:widowControl w:val="0"/>
      </w:pPr>
      <w:r>
        <w:t>Matthew 28:19-20 – The Church's Reason for Existence</w:t>
      </w:r>
    </w:p>
    <w:p w:rsidR="007A18E6" w:rsidRDefault="007A18E6" w:rsidP="007A18E6">
      <w:pPr>
        <w:widowControl w:val="0"/>
      </w:pPr>
      <w:proofErr w:type="gramStart"/>
      <w:r>
        <w:t>Therefore</w:t>
      </w:r>
      <w:proofErr w:type="gramEnd"/>
      <w:r>
        <w:t xml:space="preserve"> go and make disciples for all nations, baptising them in the name of the Father and of the Son and of the Holy Spirit, and teaching them to obey everything I have commanded you. And </w:t>
      </w:r>
      <w:proofErr w:type="gramStart"/>
      <w:r>
        <w:t>surely</w:t>
      </w:r>
      <w:proofErr w:type="gramEnd"/>
      <w:r>
        <w:t xml:space="preserve"> I am with you always, to the very end of the age.</w:t>
      </w:r>
    </w:p>
    <w:p w:rsidR="007A18E6" w:rsidRDefault="007A18E6" w:rsidP="007A18E6">
      <w:pPr>
        <w:widowControl w:val="0"/>
      </w:pPr>
      <w:r>
        <w:t> </w:t>
      </w:r>
    </w:p>
    <w:p w:rsidR="007A18E6" w:rsidRDefault="007A18E6" w:rsidP="007A18E6">
      <w:pPr>
        <w:pStyle w:val="Heading4"/>
        <w:widowControl w:val="0"/>
      </w:pPr>
      <w:r>
        <w:t>Acts 1:8 – Power to Get the Job Done</w:t>
      </w:r>
    </w:p>
    <w:p w:rsidR="007A18E6" w:rsidRDefault="007A18E6" w:rsidP="007A18E6">
      <w:pPr>
        <w:widowControl w:val="0"/>
      </w:pPr>
      <w:r>
        <w:t>You will receive power when the Holy Spirit comes on you; and you will be my witnesses in Jerusalem, and in all Judea and Samaria, and to the ends of the earth.</w:t>
      </w:r>
    </w:p>
    <w:p w:rsidR="007A18E6" w:rsidRDefault="007A18E6" w:rsidP="007A18E6">
      <w:pPr>
        <w:widowControl w:val="0"/>
      </w:pPr>
      <w:r>
        <w:t> </w:t>
      </w:r>
    </w:p>
    <w:p w:rsidR="007A18E6" w:rsidRDefault="007A18E6" w:rsidP="007A18E6">
      <w:pPr>
        <w:pStyle w:val="Heading4"/>
        <w:widowControl w:val="0"/>
      </w:pPr>
      <w:r>
        <w:t>Matthew 24:14 – An Achievable Task</w:t>
      </w:r>
    </w:p>
    <w:p w:rsidR="007A18E6" w:rsidRDefault="007A18E6" w:rsidP="007A18E6">
      <w:pPr>
        <w:widowControl w:val="0"/>
      </w:pPr>
      <w:r>
        <w:t>And this gospel of the kingdom will be preached in the whole world as a testimony to all nations, and then the end will come.</w:t>
      </w:r>
    </w:p>
    <w:p w:rsidR="007A18E6" w:rsidRDefault="007A18E6" w:rsidP="007A18E6">
      <w:pPr>
        <w:widowControl w:val="0"/>
      </w:pPr>
      <w:r>
        <w:t> </w:t>
      </w:r>
    </w:p>
    <w:p w:rsidR="007A18E6" w:rsidRDefault="007A18E6" w:rsidP="007A18E6">
      <w:pPr>
        <w:pStyle w:val="Heading4"/>
        <w:widowControl w:val="0"/>
      </w:pPr>
      <w:r>
        <w:t>Revelation 7:9 – The Vision Set Before Us</w:t>
      </w:r>
    </w:p>
    <w:p w:rsidR="007A18E6" w:rsidRDefault="007A18E6" w:rsidP="007A18E6">
      <w:pPr>
        <w:widowControl w:val="0"/>
      </w:pPr>
      <w:r>
        <w:t>After this I looked and there before me was a great multitude that no one could count, from every nation, tribe, people and language, standing before the throne and before the Lamb. They were wearing white robes and were holding palm branches in their hands.</w:t>
      </w:r>
    </w:p>
    <w:p w:rsidR="007A18E6" w:rsidRDefault="007A18E6" w:rsidP="007A18E6">
      <w:pPr>
        <w:widowControl w:val="0"/>
      </w:pPr>
      <w:r>
        <w:t> </w:t>
      </w:r>
    </w:p>
    <w:p w:rsidR="00FC21AB" w:rsidRDefault="00FC21AB" w:rsidP="00575EC3">
      <w:pPr>
        <w:spacing w:after="160" w:line="259" w:lineRule="auto"/>
        <w:sectPr w:rsidR="00FC21AB" w:rsidSect="00167456">
          <w:headerReference w:type="default" r:id="rId12"/>
          <w:pgSz w:w="11906" w:h="16838"/>
          <w:pgMar w:top="720" w:right="720" w:bottom="720" w:left="720" w:header="567" w:footer="567" w:gutter="0"/>
          <w:cols w:space="708"/>
          <w:docGrid w:linePitch="360"/>
        </w:sectPr>
      </w:pPr>
    </w:p>
    <w:p w:rsidR="007A18E6" w:rsidRDefault="007A18E6" w:rsidP="007A18E6">
      <w:pPr>
        <w:pStyle w:val="Quote"/>
        <w:rPr>
          <w:rFonts w:ascii="Fira Sans" w:hAnsi="Fira Sans"/>
          <w:lang w:val="en-US"/>
        </w:rPr>
      </w:pPr>
      <w:r>
        <w:rPr>
          <w:lang w:val="en-US"/>
        </w:rPr>
        <w:lastRenderedPageBreak/>
        <w:t xml:space="preserve">‘The study also shows that Christianity is extremely bad at either making converts or retaining cradle believers. The two big denominations, the Catholics and the Church of England, lose at least 10 members for every one they convert… “Evangelism” turns out to be a game that Christians play with each other, and not with the outside world.’ </w:t>
      </w:r>
    </w:p>
    <w:p w:rsidR="007A18E6" w:rsidRDefault="007A18E6" w:rsidP="007A18E6">
      <w:pPr>
        <w:pStyle w:val="Quoteby"/>
      </w:pPr>
      <w:r>
        <w:t>The Guardian</w:t>
      </w:r>
    </w:p>
    <w:p w:rsidR="007A18E6" w:rsidRDefault="007A18E6" w:rsidP="007A18E6">
      <w:pPr>
        <w:widowControl w:val="0"/>
      </w:pPr>
      <w:r>
        <w:t> </w:t>
      </w:r>
    </w:p>
    <w:p w:rsidR="007A18E6" w:rsidRDefault="007A18E6" w:rsidP="007A18E6">
      <w:pPr>
        <w:pStyle w:val="Quote"/>
      </w:pPr>
      <w:r>
        <w:t xml:space="preserve">‘What this study reveals </w:t>
      </w:r>
      <w:proofErr w:type="gramStart"/>
      <w:r>
        <w:t>is</w:t>
      </w:r>
      <w:proofErr w:type="gramEnd"/>
      <w:r>
        <w:t xml:space="preserve"> that people are far more open than we might realise. After we’ve had conversations with non-Christians about Jesus, one in five of them is open to finding out more about him… </w:t>
      </w:r>
      <w:proofErr w:type="gramStart"/>
      <w:r>
        <w:t>So</w:t>
      </w:r>
      <w:proofErr w:type="gramEnd"/>
      <w:r>
        <w:t xml:space="preserve"> we need to talk about him: to more people, more often and more relevantly.’ </w:t>
      </w:r>
    </w:p>
    <w:p w:rsidR="007A18E6" w:rsidRDefault="007A18E6" w:rsidP="007A18E6">
      <w:pPr>
        <w:pStyle w:val="Quoteby"/>
      </w:pPr>
      <w:r>
        <w:t>Talking Jesus report</w:t>
      </w:r>
    </w:p>
    <w:p w:rsidR="007A18E6" w:rsidRDefault="007A18E6" w:rsidP="007A18E6">
      <w:pPr>
        <w:widowControl w:val="0"/>
      </w:pPr>
      <w:r>
        <w:t> </w:t>
      </w:r>
    </w:p>
    <w:p w:rsidR="00F44714" w:rsidRDefault="009B6131" w:rsidP="007A18E6">
      <w:pPr>
        <w:widowControl w:val="0"/>
      </w:pPr>
      <w:r>
        <w:t> </w:t>
      </w:r>
    </w:p>
    <w:p w:rsidR="007A18E6" w:rsidRDefault="007A18E6" w:rsidP="007A18E6">
      <w:pPr>
        <w:pStyle w:val="Heading4"/>
        <w:widowControl w:val="0"/>
        <w:rPr>
          <w:rFonts w:ascii="Fira Sans" w:hAnsi="Fira Sans"/>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align>right</wp:align>
            </wp:positionH>
            <wp:positionV relativeFrom="paragraph">
              <wp:posOffset>29845</wp:posOffset>
            </wp:positionV>
            <wp:extent cx="918000" cy="97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000"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Exercise</w:t>
      </w:r>
    </w:p>
    <w:p w:rsidR="007A18E6" w:rsidRDefault="007A18E6" w:rsidP="007A18E6">
      <w:r>
        <w:t>What’s the brake on evangelism in your context?</w:t>
      </w:r>
    </w:p>
    <w:p w:rsidR="007A18E6" w:rsidRDefault="007A18E6" w:rsidP="007A18E6">
      <w:pPr>
        <w:widowControl w:val="0"/>
      </w:pPr>
      <w:r>
        <w:rPr>
          <w:rFonts w:ascii="Times New Roman" w:hAnsi="Times New Roman"/>
          <w:noProof/>
          <w:sz w:val="24"/>
          <w:szCs w:val="24"/>
        </w:rPr>
        <w:drawing>
          <wp:anchor distT="36576" distB="36576" distL="36576" distR="36576" simplePos="0" relativeHeight="251672576" behindDoc="0" locked="0" layoutInCell="1" allowOverlap="1">
            <wp:simplePos x="0" y="0"/>
            <wp:positionH relativeFrom="column">
              <wp:posOffset>3175</wp:posOffset>
            </wp:positionH>
            <wp:positionV relativeFrom="paragraph">
              <wp:posOffset>3925570</wp:posOffset>
            </wp:positionV>
            <wp:extent cx="4237990" cy="23844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7990" cy="238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A18E6" w:rsidRPr="007A18E6" w:rsidRDefault="007A18E6" w:rsidP="007A18E6">
      <w:pPr>
        <w:sectPr w:rsidR="007A18E6" w:rsidRPr="007A18E6" w:rsidSect="00167456">
          <w:headerReference w:type="default" r:id="rId15"/>
          <w:pgSz w:w="11906" w:h="16838"/>
          <w:pgMar w:top="720" w:right="720" w:bottom="720" w:left="720" w:header="567" w:footer="567" w:gutter="0"/>
          <w:cols w:space="708"/>
          <w:docGrid w:linePitch="360"/>
        </w:sectPr>
      </w:pPr>
    </w:p>
    <w:p w:rsidR="00F44714" w:rsidRDefault="00253C31" w:rsidP="00F44714">
      <w:pPr>
        <w:pStyle w:val="Heading3"/>
        <w:widowControl w:val="0"/>
        <w:rPr>
          <w:rFonts w:ascii="Bitter" w:hAnsi="Bitter"/>
        </w:rPr>
      </w:pPr>
      <w:r>
        <w:lastRenderedPageBreak/>
        <w:t>Starting Point</w:t>
      </w:r>
    </w:p>
    <w:p w:rsidR="00F44714" w:rsidRDefault="00F44714" w:rsidP="00F44714">
      <w:pPr>
        <w:pStyle w:val="Heading4"/>
        <w:widowControl w:val="0"/>
      </w:pPr>
      <w:r>
        <w:t> </w:t>
      </w:r>
    </w:p>
    <w:p w:rsidR="009B6131" w:rsidRDefault="00253C31" w:rsidP="00253C31">
      <w:pPr>
        <w:pStyle w:val="Heading4"/>
      </w:pPr>
      <w:r>
        <w:t>Church Maths</w:t>
      </w:r>
      <w:r w:rsidR="009B6131">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8914B7" w:rsidRDefault="00F44714" w:rsidP="008914B7">
      <w:pPr>
        <w:pStyle w:val="Heading4"/>
        <w:widowControl w:val="0"/>
        <w:rPr>
          <w:rFonts w:ascii="Fira Sans" w:hAnsi="Fira Sans"/>
          <w:lang w:val="en-US"/>
        </w:rPr>
      </w:pPr>
      <w:r>
        <w:t> </w:t>
      </w:r>
      <w:r w:rsidR="008914B7">
        <w:rPr>
          <w:lang w:val="en-US"/>
        </w:rPr>
        <w:t>What it requires</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Clear thinking.</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Concerted effort.</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Enormous courage.</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Creative consistency.</w:t>
      </w:r>
    </w:p>
    <w:p w:rsidR="008914B7" w:rsidRDefault="008914B7" w:rsidP="008914B7">
      <w:pPr>
        <w:widowControl w:val="0"/>
        <w:rPr>
          <w:lang w:val="en-US"/>
        </w:rPr>
      </w:pPr>
      <w:r>
        <w:rPr>
          <w:lang w:val="en-US"/>
        </w:rPr>
        <w:t> </w:t>
      </w:r>
    </w:p>
    <w:p w:rsidR="008914B7" w:rsidRDefault="008914B7" w:rsidP="008914B7">
      <w:pPr>
        <w:widowControl w:val="0"/>
        <w:rPr>
          <w:lang w:val="en-US"/>
        </w:rPr>
      </w:pPr>
    </w:p>
    <w:p w:rsidR="008914B7" w:rsidRDefault="008914B7" w:rsidP="008914B7">
      <w:pPr>
        <w:widowControl w:val="0"/>
        <w:rPr>
          <w:lang w:val="en-US"/>
        </w:rPr>
      </w:pPr>
      <w:r>
        <w:rPr>
          <w:lang w:val="en-US"/>
        </w:rPr>
        <w:t> </w:t>
      </w:r>
    </w:p>
    <w:p w:rsidR="008914B7" w:rsidRDefault="008914B7" w:rsidP="008914B7">
      <w:pPr>
        <w:widowControl w:val="0"/>
        <w:rPr>
          <w:lang w:val="en-US"/>
        </w:rPr>
      </w:pPr>
    </w:p>
    <w:p w:rsidR="008914B7" w:rsidRDefault="008914B7" w:rsidP="008914B7">
      <w:pPr>
        <w:pStyle w:val="Quote"/>
        <w:rPr>
          <w:rFonts w:ascii="Fira Sans" w:hAnsi="Fira Sans"/>
        </w:rPr>
      </w:pPr>
      <w:r>
        <w:rPr>
          <w:lang w:val="en-US"/>
        </w:rPr>
        <w:t>‘Changing a culture requires clear thinking, concerted effort, enormous courage and creative consistency</w:t>
      </w:r>
      <w:r>
        <w:t>.’</w:t>
      </w:r>
    </w:p>
    <w:p w:rsidR="008914B7" w:rsidRDefault="008914B7" w:rsidP="008914B7">
      <w:pPr>
        <w:pStyle w:val="Quoteby"/>
      </w:pPr>
      <w:r>
        <w:t>Sam Chand</w:t>
      </w:r>
    </w:p>
    <w:p w:rsidR="008914B7" w:rsidRDefault="008914B7" w:rsidP="008914B7">
      <w:pPr>
        <w:widowControl w:val="0"/>
      </w:pPr>
      <w:r>
        <w:t> </w:t>
      </w: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align>center</wp:align>
            </wp:positionH>
            <wp:positionV relativeFrom="paragraph">
              <wp:posOffset>13970</wp:posOffset>
            </wp:positionV>
            <wp:extent cx="4226400" cy="961200"/>
            <wp:effectExtent l="0" t="0" r="3175" b="0"/>
            <wp:wrapSquare wrapText="bothSides"/>
            <wp:docPr id="5" name="Picture 5"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ulture"/>
                    <pic:cNvPicPr>
                      <a:picLocks noChangeAspect="1" noChangeArrowheads="1"/>
                    </pic:cNvPicPr>
                  </pic:nvPicPr>
                  <pic:blipFill>
                    <a:blip r:embed="rId16">
                      <a:extLst>
                        <a:ext uri="{28A0092B-C50C-407E-A947-70E740481C1C}">
                          <a14:useLocalDpi xmlns:a14="http://schemas.microsoft.com/office/drawing/2010/main" val="0"/>
                        </a:ext>
                      </a:extLst>
                    </a:blip>
                    <a:srcRect t="28015" b="32217"/>
                    <a:stretch>
                      <a:fillRect/>
                    </a:stretch>
                  </pic:blipFill>
                  <pic:spPr bwMode="auto">
                    <a:xfrm>
                      <a:off x="0" y="0"/>
                      <a:ext cx="4226400" cy="96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pStyle w:val="Heading3"/>
        <w:widowControl w:val="0"/>
        <w:rPr>
          <w14:ligatures w14:val="standard"/>
        </w:rPr>
      </w:pPr>
      <w:r>
        <w:t>Definition of Culture</w:t>
      </w:r>
    </w:p>
    <w:p w:rsidR="008914B7" w:rsidRDefault="008914B7" w:rsidP="008914B7">
      <w:pPr>
        <w:pStyle w:val="Bullet"/>
        <w:widowControl w:val="0"/>
        <w:rPr>
          <w14:ligatures w14:val="none"/>
        </w:rPr>
      </w:pPr>
      <w:r>
        <w:rPr>
          <w14:ligatures w14:val="none"/>
        </w:rPr>
        <w:t>Dictionary – sum of attitudes, customs and beliefs that distinguish one group from another.</w:t>
      </w:r>
    </w:p>
    <w:p w:rsidR="008914B7" w:rsidRDefault="008914B7" w:rsidP="008914B7">
      <w:pPr>
        <w:pStyle w:val="Bullet"/>
        <w:widowControl w:val="0"/>
      </w:pPr>
      <w:r>
        <w:rPr>
          <w14:ligatures w14:val="none"/>
        </w:rPr>
        <w:t>‘Organisational culture is the personality of the church.’ (</w:t>
      </w:r>
      <w:r>
        <w:t>Chand</w:t>
      </w:r>
      <w:r>
        <w:rPr>
          <w14:ligatures w14:val="none"/>
        </w:rPr>
        <w:t>)</w:t>
      </w:r>
    </w:p>
    <w:p w:rsidR="008914B7" w:rsidRDefault="008914B7" w:rsidP="008914B7">
      <w:pPr>
        <w:pStyle w:val="Bullet"/>
        <w:widowControl w:val="0"/>
        <w:rPr>
          <w:lang w:val="en-US"/>
          <w14:ligatures w14:val="none"/>
        </w:rPr>
      </w:pPr>
      <w:r>
        <w:rPr>
          <w:lang w:val="en-US"/>
          <w14:ligatures w14:val="none"/>
        </w:rPr>
        <w:t xml:space="preserve">‘Culture consists of group norms of </w:t>
      </w:r>
      <w:proofErr w:type="spellStart"/>
      <w:r>
        <w:rPr>
          <w:lang w:val="en-US"/>
          <w14:ligatures w14:val="none"/>
        </w:rPr>
        <w:t>behaviour</w:t>
      </w:r>
      <w:proofErr w:type="spellEnd"/>
      <w:r>
        <w:rPr>
          <w:lang w:val="en-US"/>
          <w14:ligatures w14:val="none"/>
        </w:rPr>
        <w:t xml:space="preserve"> and the underlying shared values that help keep those norms in place.’ (Kotter)</w:t>
      </w:r>
    </w:p>
    <w:p w:rsidR="008914B7" w:rsidRDefault="008914B7" w:rsidP="008914B7">
      <w:pPr>
        <w:pStyle w:val="Bullet"/>
        <w:widowControl w:val="0"/>
        <w:rPr>
          <w:lang w:val="de-DE"/>
          <w14:ligatures w14:val="none"/>
        </w:rPr>
      </w:pPr>
      <w:r>
        <w:rPr>
          <w:lang w:val="en-US"/>
          <w14:ligatures w14:val="none"/>
        </w:rPr>
        <w:t>’Culture is… the basic assumptions and beliefs that are shared by members of the church and operate unconsciously, defining the church’s view of itself.’ (</w:t>
      </w:r>
      <w:r>
        <w:rPr>
          <w:lang w:val="de-DE"/>
          <w14:ligatures w14:val="none"/>
        </w:rPr>
        <w:t>Schein, adapted)</w:t>
      </w:r>
    </w:p>
    <w:p w:rsidR="008914B7" w:rsidRPr="008914B7" w:rsidRDefault="008914B7" w:rsidP="008914B7">
      <w:r w:rsidRPr="008914B7">
        <w:t> </w:t>
      </w:r>
    </w:p>
    <w:p w:rsidR="008914B7" w:rsidRPr="008914B7" w:rsidRDefault="008914B7" w:rsidP="008914B7">
      <w:r w:rsidRPr="008914B7">
        <w:t>Culture is how we live out our beliefs and values in our context: ‘the way we do things around here.’</w:t>
      </w:r>
    </w:p>
    <w:p w:rsidR="008914B7" w:rsidRPr="008914B7" w:rsidRDefault="008914B7" w:rsidP="008914B7">
      <w:r w:rsidRPr="008914B7">
        <w:t> </w:t>
      </w:r>
    </w:p>
    <w:p w:rsidR="00411FD8" w:rsidRDefault="008914B7" w:rsidP="0065273A">
      <w:r w:rsidRPr="008914B7">
        <w:t> </w:t>
      </w:r>
    </w:p>
    <w:p w:rsidR="0065273A" w:rsidRDefault="0065273A" w:rsidP="0065273A">
      <w:pPr>
        <w:pStyle w:val="Heading3"/>
        <w:widowControl w:val="0"/>
        <w:rPr>
          <w:rFonts w:ascii="Bitter" w:hAnsi="Bitter"/>
        </w:rPr>
      </w:pPr>
      <w:r>
        <w:lastRenderedPageBreak/>
        <w:t>Identifying our Existing Culture</w:t>
      </w:r>
    </w:p>
    <w:p w:rsidR="0065273A" w:rsidRDefault="0065273A" w:rsidP="0065273A">
      <w:pPr>
        <w:pStyle w:val="Heading3"/>
        <w:widowControl w:val="0"/>
      </w:pPr>
      <w:r>
        <w:rPr>
          <w:rFonts w:ascii="Times New Roman" w:hAnsi="Times New Roman"/>
        </w:rPr>
        <w:object w:dxaOrig="225" w:dyaOrig="225">
          <v:rect id="_x0000_s1065" style="position:absolute;margin-left:127.7pt;margin-top:7.85pt;width:268pt;height:201.05pt;z-index:251678720" o:preferrelative="t" filled="f" stroked="f" insetpen="t" o:cliptowrap="t">
            <v:imagedata r:id="rId17" o:title=""/>
            <v:path o:extrusionok="f"/>
            <o:lock v:ext="edit" aspectratio="t"/>
          </v:rect>
          <o:OLEObject Type="Embed" ProgID="PowerPoint.Slide.12" ShapeID="_x0000_s1065" DrawAspect="Content" ObjectID="_1684673693" r:id="rId18"/>
        </w:object>
      </w: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widowControl w:val="0"/>
      </w:pPr>
      <w:r>
        <w:rPr>
          <w:b/>
          <w:bCs/>
          <w:lang w:val="en-US"/>
        </w:rPr>
        <w:t xml:space="preserve">Identify core beliefs </w:t>
      </w:r>
    </w:p>
    <w:p w:rsidR="0065273A" w:rsidRDefault="0065273A" w:rsidP="0065273A">
      <w:r>
        <w:t xml:space="preserve">Beliefs are things which we hold to be true. Form basis of things we value. </w:t>
      </w:r>
    </w:p>
    <w:p w:rsidR="0065273A" w:rsidRDefault="0065273A" w:rsidP="0065273A">
      <w:r>
        <w:t> </w:t>
      </w:r>
    </w:p>
    <w:p w:rsidR="0065273A" w:rsidRDefault="0065273A" w:rsidP="0065273A"/>
    <w:p w:rsidR="0065273A" w:rsidRDefault="0065273A" w:rsidP="0065273A"/>
    <w:p w:rsidR="0065273A" w:rsidRDefault="0065273A" w:rsidP="0065273A">
      <w:pPr>
        <w:pStyle w:val="Quote"/>
        <w:rPr>
          <w:rFonts w:ascii="Fira Sans" w:hAnsi="Fira Sans"/>
        </w:rPr>
      </w:pPr>
      <w:r>
        <w:t xml:space="preserve">Beliefs and values influence our </w:t>
      </w:r>
      <w:r>
        <w:rPr>
          <w:b/>
          <w:bCs/>
        </w:rPr>
        <w:t>assumptions</w:t>
      </w:r>
      <w:r>
        <w:t xml:space="preserve"> (a thing that is accepted as true or as certain to happen, often without proof) and </w:t>
      </w:r>
      <w:r>
        <w:rPr>
          <w:b/>
          <w:bCs/>
        </w:rPr>
        <w:t>attitudes</w:t>
      </w:r>
      <w:r>
        <w:t xml:space="preserve"> (a settled way of thinking or feeling about something).</w:t>
      </w:r>
    </w:p>
    <w:p w:rsidR="0065273A" w:rsidRDefault="0065273A" w:rsidP="0065273A">
      <w:pPr>
        <w:widowControl w:val="0"/>
      </w:pPr>
      <w:r>
        <w:t> </w:t>
      </w:r>
    </w:p>
    <w:p w:rsidR="0065273A" w:rsidRDefault="0065273A" w:rsidP="0065273A">
      <w:pPr>
        <w:widowControl w:val="0"/>
      </w:pPr>
      <w:r>
        <w:rPr>
          <w:b/>
          <w:bCs/>
        </w:rPr>
        <w:t>Recognise values</w:t>
      </w:r>
    </w:p>
    <w:p w:rsidR="0065273A" w:rsidRDefault="0065273A" w:rsidP="0065273A">
      <w:r>
        <w:t xml:space="preserve">Values are key principles which act as templates and inspiration for all our actions, against which all we do is measured. </w:t>
      </w:r>
    </w:p>
    <w:p w:rsidR="0065273A" w:rsidRDefault="0065273A" w:rsidP="0065273A">
      <w:pPr>
        <w:ind w:left="720" w:hanging="360"/>
      </w:pPr>
      <w:r>
        <w:t> </w:t>
      </w:r>
    </w:p>
    <w:p w:rsidR="0065273A" w:rsidRDefault="0065273A" w:rsidP="0065273A">
      <w:pPr>
        <w:ind w:left="720" w:hanging="360"/>
      </w:pPr>
      <w:r>
        <w:t> </w:t>
      </w:r>
    </w:p>
    <w:p w:rsidR="0065273A" w:rsidRDefault="0065273A" w:rsidP="0065273A">
      <w:pPr>
        <w:ind w:left="720" w:hanging="360"/>
      </w:pPr>
      <w:r>
        <w:t> </w:t>
      </w:r>
    </w:p>
    <w:p w:rsidR="0065273A" w:rsidRDefault="0065273A" w:rsidP="0065273A">
      <w:pPr>
        <w:widowControl w:val="0"/>
      </w:pPr>
      <w:r>
        <w:rPr>
          <w:b/>
          <w:bCs/>
          <w:lang w:val="en-US"/>
        </w:rPr>
        <w:t>Listen to the stories and legends that are told</w:t>
      </w:r>
    </w:p>
    <w:p w:rsidR="0065273A" w:rsidRDefault="0065273A" w:rsidP="0065273A">
      <w:pPr>
        <w:rPr>
          <w:lang w:val="en-US"/>
        </w:rPr>
      </w:pPr>
      <w:r>
        <w:rPr>
          <w:lang w:val="en-US"/>
        </w:rPr>
        <w:t xml:space="preserve">What stories do we tell? Who are the heroes? What do we look back on with fondness? What jokes are told?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b/>
          <w:bCs/>
          <w:lang w:val="en-US"/>
        </w:rPr>
      </w:pPr>
      <w:r>
        <w:rPr>
          <w:b/>
          <w:bCs/>
          <w:lang w:val="en-US"/>
        </w:rPr>
        <w:t>Read the symbols and rituals</w:t>
      </w:r>
    </w:p>
    <w:p w:rsidR="0065273A" w:rsidRDefault="0065273A" w:rsidP="0065273A">
      <w:r>
        <w:rPr>
          <w:lang w:val="en-US"/>
        </w:rPr>
        <w:t>Ask yourself ‘what do we always do…’  and you are probably identifying rituals.</w:t>
      </w:r>
    </w:p>
    <w:p w:rsidR="0065273A" w:rsidRDefault="0065273A" w:rsidP="0065273A">
      <w:pPr>
        <w:rPr>
          <w:b/>
          <w:bCs/>
          <w:lang w:val="en-US"/>
        </w:rPr>
      </w:pPr>
      <w:r>
        <w:rPr>
          <w:b/>
          <w:bCs/>
          <w:lang w:val="en-US"/>
        </w:rPr>
        <w:t> </w:t>
      </w:r>
    </w:p>
    <w:p w:rsidR="0065273A" w:rsidRDefault="0065273A" w:rsidP="0065273A">
      <w:pPr>
        <w:rPr>
          <w:b/>
          <w:bCs/>
          <w:lang w:val="en-US"/>
        </w:rPr>
      </w:pPr>
      <w:r>
        <w:rPr>
          <w:b/>
          <w:bCs/>
          <w:lang w:val="en-US"/>
        </w:rPr>
        <w:t> </w:t>
      </w:r>
    </w:p>
    <w:p w:rsidR="0065273A" w:rsidRDefault="0065273A" w:rsidP="0065273A">
      <w:pPr>
        <w:ind w:left="720" w:hanging="360"/>
        <w:rPr>
          <w:lang w:val="en-US"/>
        </w:rPr>
      </w:pPr>
      <w:r>
        <w:rPr>
          <w:lang w:val="en-US"/>
        </w:rPr>
        <w:t> </w:t>
      </w:r>
    </w:p>
    <w:p w:rsidR="0065273A" w:rsidRDefault="0065273A" w:rsidP="0065273A">
      <w:pPr>
        <w:widowControl w:val="0"/>
      </w:pPr>
      <w:r>
        <w:rPr>
          <w:b/>
          <w:bCs/>
          <w:lang w:val="en-US"/>
        </w:rPr>
        <w:t>Listen to language</w:t>
      </w:r>
    </w:p>
    <w:p w:rsidR="0065273A" w:rsidRDefault="0065273A" w:rsidP="0065273A">
      <w:pPr>
        <w:rPr>
          <w:lang w:val="en-US"/>
        </w:rPr>
      </w:pPr>
      <w:r>
        <w:rPr>
          <w:lang w:val="en-US"/>
        </w:rPr>
        <w:t>Language shapes culture: what words do people use when talking about evangelism, mission, discipleship?</w:t>
      </w:r>
    </w:p>
    <w:p w:rsidR="0065273A" w:rsidRDefault="0065273A" w:rsidP="0065273A">
      <w:pPr>
        <w:ind w:left="720" w:hanging="360"/>
        <w:rPr>
          <w:lang w:val="en-US"/>
        </w:rPr>
      </w:pPr>
      <w:r>
        <w:rPr>
          <w:lang w:val="en-US"/>
        </w:rPr>
        <w:t> </w:t>
      </w:r>
    </w:p>
    <w:p w:rsidR="0065273A" w:rsidRDefault="0065273A" w:rsidP="0065273A">
      <w:pPr>
        <w:ind w:left="720" w:hanging="360"/>
        <w:rPr>
          <w:lang w:val="en-US"/>
        </w:rPr>
      </w:pPr>
      <w:r>
        <w:rPr>
          <w:lang w:val="en-US"/>
        </w:rPr>
        <w:t> </w:t>
      </w:r>
    </w:p>
    <w:p w:rsidR="0065273A" w:rsidRDefault="0065273A" w:rsidP="0065273A">
      <w:pPr>
        <w:ind w:left="720" w:hanging="360"/>
        <w:rPr>
          <w:lang w:val="en-US"/>
        </w:rPr>
      </w:pPr>
      <w:r>
        <w:rPr>
          <w:lang w:val="en-US"/>
        </w:rPr>
        <w:t> </w:t>
      </w:r>
    </w:p>
    <w:p w:rsidR="0065273A" w:rsidRDefault="0065273A" w:rsidP="0065273A">
      <w:pPr>
        <w:pStyle w:val="Quote"/>
        <w:rPr>
          <w:rFonts w:ascii="Fira Sans" w:hAnsi="Fira Sans"/>
          <w:lang w:val="en-US"/>
        </w:rPr>
      </w:pPr>
      <w:r>
        <w:rPr>
          <w:lang w:val="en-US"/>
        </w:rPr>
        <w:t xml:space="preserve">’Words have the power to shape lives and organization – the problem is that for most of us the words that we use are second nature – they need to be examined / fashioned to produce the desired outcome’ </w:t>
      </w:r>
    </w:p>
    <w:p w:rsidR="0065273A" w:rsidRDefault="0065273A" w:rsidP="0065273A">
      <w:pPr>
        <w:pStyle w:val="Quoteby"/>
        <w:rPr>
          <w:lang w:val="en-GB"/>
        </w:rPr>
      </w:pPr>
      <w:r>
        <w:t>Sam Chand</w:t>
      </w:r>
    </w:p>
    <w:p w:rsidR="0065273A" w:rsidRDefault="0065273A" w:rsidP="0065273A">
      <w:pPr>
        <w:widowControl w:val="0"/>
      </w:pPr>
      <w:r>
        <w:t> </w:t>
      </w:r>
    </w:p>
    <w:p w:rsidR="0065273A" w:rsidRDefault="0065273A" w:rsidP="0065273A">
      <w:pPr>
        <w:widowControl w:val="0"/>
      </w:pPr>
      <w:r>
        <w:rPr>
          <w:b/>
          <w:bCs/>
          <w:lang w:val="en-US"/>
        </w:rPr>
        <w:t>Map the power</w:t>
      </w:r>
    </w:p>
    <w:p w:rsidR="0065273A" w:rsidRDefault="0065273A" w:rsidP="0065273A">
      <w:r>
        <w:rPr>
          <w:lang w:val="en-US"/>
        </w:rPr>
        <w:t>What makes decisions and why? What do the structures, posts and titles say?</w:t>
      </w:r>
    </w:p>
    <w:p w:rsidR="0065273A" w:rsidRDefault="0065273A" w:rsidP="0065273A">
      <w:pPr>
        <w:widowControl w:val="0"/>
      </w:pPr>
      <w:r>
        <w:t> </w:t>
      </w:r>
    </w:p>
    <w:p w:rsidR="0065273A" w:rsidRDefault="0065273A" w:rsidP="0065273A">
      <w:pPr>
        <w:pStyle w:val="Heading4"/>
        <w:widowControl w:val="0"/>
        <w:rPr>
          <w:rFonts w:ascii="Fira Sans" w:hAnsi="Fira Sans"/>
        </w:rPr>
      </w:pPr>
      <w:r>
        <w:rPr>
          <w:rFonts w:ascii="Times New Roman" w:hAnsi="Times New Roman"/>
          <w:noProof/>
          <w:sz w:val="24"/>
          <w:szCs w:val="24"/>
        </w:rPr>
        <w:lastRenderedPageBreak/>
        <w:drawing>
          <wp:anchor distT="0" distB="0" distL="114300" distR="114300" simplePos="0" relativeHeight="251680768" behindDoc="0" locked="0" layoutInCell="1" allowOverlap="1" wp14:anchorId="7B15965B" wp14:editId="06360EC2">
            <wp:simplePos x="0" y="0"/>
            <wp:positionH relativeFrom="column">
              <wp:align>right</wp:align>
            </wp:positionH>
            <wp:positionV relativeFrom="paragraph">
              <wp:posOffset>38100</wp:posOffset>
            </wp:positionV>
            <wp:extent cx="918000" cy="972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000"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EXERCISE</w:t>
      </w:r>
    </w:p>
    <w:p w:rsidR="0065273A" w:rsidRDefault="0065273A" w:rsidP="0065273A">
      <w:pPr>
        <w:widowControl w:val="0"/>
      </w:pPr>
      <w:r>
        <w:t xml:space="preserve">Imagine you were visiting a church with a healthy, vibrant </w:t>
      </w:r>
      <w:r>
        <w:rPr>
          <w:b/>
          <w:bCs/>
        </w:rPr>
        <w:t>evangelistic</w:t>
      </w:r>
      <w:r>
        <w:t xml:space="preserve"> culture, what would you observe (behaviours) against each of these areas in their services, meetings, activities?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pStyle w:val="Bullet"/>
        <w:widowControl w:val="0"/>
        <w:rPr>
          <w:lang w:val="en-US"/>
          <w14:ligatures w14:val="none"/>
        </w:rPr>
      </w:pPr>
      <w:r>
        <w:rPr>
          <w:lang w:val="en-US"/>
          <w14:ligatures w14:val="none"/>
        </w:rPr>
        <w:t xml:space="preserve">Core beliefs.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65273A">
      <w:pPr>
        <w:pStyle w:val="Bullet"/>
        <w:widowControl w:val="0"/>
        <w:rPr>
          <w14:ligatures w14:val="none"/>
        </w:rPr>
      </w:pPr>
      <w:r>
        <w:rPr>
          <w14:ligatures w14:val="none"/>
        </w:rPr>
        <w:t>Values.</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pPr>
        <w:pStyle w:val="Bullet"/>
        <w:widowControl w:val="0"/>
        <w:rPr>
          <w:lang w:val="en-US"/>
          <w14:ligatures w14:val="none"/>
        </w:rPr>
      </w:pPr>
      <w:r>
        <w:rPr>
          <w:lang w:val="en-US"/>
          <w14:ligatures w14:val="none"/>
        </w:rPr>
        <w:t>Stories and legends.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pStyle w:val="Bullet"/>
        <w:widowControl w:val="0"/>
        <w:rPr>
          <w:lang w:val="en-US"/>
          <w14:ligatures w14:val="none"/>
        </w:rPr>
      </w:pPr>
      <w:r>
        <w:rPr>
          <w:lang w:val="en-US"/>
          <w14:ligatures w14:val="none"/>
        </w:rPr>
        <w:t>Symbols and rituals.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65273A">
      <w:pPr>
        <w:pStyle w:val="Bullet"/>
        <w:widowControl w:val="0"/>
        <w:rPr>
          <w:lang w:val="en-US"/>
          <w14:ligatures w14:val="none"/>
        </w:rPr>
      </w:pPr>
      <w:r>
        <w:rPr>
          <w:lang w:val="en-US"/>
          <w14:ligatures w14:val="none"/>
        </w:rPr>
        <w:t>Language.</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65273A">
      <w:pPr>
        <w:pStyle w:val="Bullet"/>
        <w:widowControl w:val="0"/>
        <w:rPr>
          <w14:ligatures w14:val="none"/>
        </w:rPr>
      </w:pPr>
      <w:r>
        <w:rPr>
          <w:lang w:val="en-US"/>
          <w14:ligatures w14:val="none"/>
        </w:rPr>
        <w:t>Power.</w:t>
      </w:r>
    </w:p>
    <w:p w:rsidR="0065273A" w:rsidRDefault="0065273A" w:rsidP="0065273A">
      <w:r>
        <w:t> </w:t>
      </w:r>
    </w:p>
    <w:p w:rsidR="0065273A" w:rsidRDefault="0065273A" w:rsidP="0065273A">
      <w:pPr>
        <w:widowControl w:val="0"/>
      </w:pPr>
      <w:r>
        <w:t> </w:t>
      </w:r>
    </w:p>
    <w:p w:rsidR="0065273A" w:rsidRDefault="0065273A" w:rsidP="0065273A">
      <w:pPr>
        <w:widowControl w:val="0"/>
      </w:pPr>
    </w:p>
    <w:p w:rsidR="00AC3A8C" w:rsidRDefault="00AC3A8C" w:rsidP="0065273A">
      <w:pPr>
        <w:widowControl w:val="0"/>
      </w:pPr>
    </w:p>
    <w:p w:rsidR="00AC3A8C" w:rsidRDefault="00AC3A8C" w:rsidP="0065273A">
      <w:pPr>
        <w:widowControl w:val="0"/>
      </w:pPr>
    </w:p>
    <w:p w:rsidR="00AC3A8C" w:rsidRDefault="00AC3A8C" w:rsidP="0065273A">
      <w:pPr>
        <w:widowControl w:val="0"/>
      </w:pPr>
    </w:p>
    <w:p w:rsidR="00AC3A8C" w:rsidRDefault="00AC3A8C" w:rsidP="0065273A">
      <w:pPr>
        <w:widowControl w:val="0"/>
      </w:pPr>
    </w:p>
    <w:p w:rsidR="00AC3A8C" w:rsidRDefault="00AC3A8C" w:rsidP="0065273A">
      <w:pPr>
        <w:widowControl w:val="0"/>
      </w:pPr>
    </w:p>
    <w:p w:rsidR="00AC3A8C" w:rsidRDefault="00AC3A8C" w:rsidP="0065273A">
      <w:pPr>
        <w:widowControl w:val="0"/>
      </w:pPr>
    </w:p>
    <w:p w:rsidR="00AC3A8C" w:rsidRDefault="00AC3A8C" w:rsidP="0065273A">
      <w:pPr>
        <w:widowControl w:val="0"/>
      </w:pPr>
    </w:p>
    <w:p w:rsidR="00AC3A8C" w:rsidRDefault="00AC3A8C" w:rsidP="00AC3A8C">
      <w:pPr>
        <w:pStyle w:val="Heading3"/>
        <w:widowControl w:val="0"/>
        <w:rPr>
          <w:rFonts w:ascii="Bitter" w:hAnsi="Bitter"/>
        </w:rPr>
      </w:pPr>
      <w:r>
        <w:lastRenderedPageBreak/>
        <w:t>Shaping a Culture</w:t>
      </w:r>
    </w:p>
    <w:p w:rsidR="00AC3A8C" w:rsidRDefault="00AC3A8C" w:rsidP="00AC3A8C">
      <w:pPr>
        <w:pStyle w:val="Heading3"/>
        <w:widowControl w:val="0"/>
      </w:pPr>
      <w:r>
        <w:t> </w:t>
      </w:r>
    </w:p>
    <w:p w:rsidR="00AC3A8C" w:rsidRDefault="00AC3A8C" w:rsidP="00AC3A8C">
      <w:pPr>
        <w:pStyle w:val="Quote"/>
        <w:rPr>
          <w:rFonts w:ascii="Fira Sans" w:hAnsi="Fira Sans"/>
        </w:rPr>
      </w:pPr>
      <w:r>
        <w:t>‘In my experience if the key leaders in the church are not promoting or practicing evangelism, it will not become a high priority for the congregation as a whole.’</w:t>
      </w:r>
    </w:p>
    <w:p w:rsidR="00AC3A8C" w:rsidRDefault="00AC3A8C" w:rsidP="00AC3A8C">
      <w:pPr>
        <w:pStyle w:val="Quoteby"/>
      </w:pPr>
      <w:r>
        <w:t>Dave Male</w:t>
      </w:r>
    </w:p>
    <w:p w:rsidR="00AC3A8C" w:rsidRDefault="00AC3A8C" w:rsidP="00AC3A8C">
      <w:pPr>
        <w:widowControl w:val="0"/>
      </w:pPr>
      <w:r>
        <w:rPr>
          <w:noProof/>
        </w:rPr>
        <w:drawing>
          <wp:anchor distT="0" distB="0" distL="114300" distR="114300" simplePos="0" relativeHeight="251681792" behindDoc="0" locked="0" layoutInCell="1" allowOverlap="1">
            <wp:simplePos x="0" y="0"/>
            <wp:positionH relativeFrom="column">
              <wp:align>center</wp:align>
            </wp:positionH>
            <wp:positionV relativeFrom="paragraph">
              <wp:posOffset>128270</wp:posOffset>
            </wp:positionV>
            <wp:extent cx="2350800" cy="2350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2350800" cy="2350800"/>
                    </a:xfrm>
                    <a:prstGeom prst="rect">
                      <a:avLst/>
                    </a:prstGeom>
                  </pic:spPr>
                </pic:pic>
              </a:graphicData>
            </a:graphic>
            <wp14:sizeRelH relativeFrom="margin">
              <wp14:pctWidth>0</wp14:pctWidth>
            </wp14:sizeRelH>
            <wp14:sizeRelV relativeFrom="margin">
              <wp14:pctHeight>0</wp14:pctHeight>
            </wp14:sizeRelV>
          </wp:anchor>
        </w:drawing>
      </w:r>
      <w:r>
        <w:t> </w:t>
      </w:r>
    </w:p>
    <w:p w:rsidR="00AC3A8C" w:rsidRDefault="00AC3A8C" w:rsidP="00AC3A8C">
      <w:pPr>
        <w:widowControl w:val="0"/>
      </w:pPr>
    </w:p>
    <w:p w:rsidR="00AC3A8C" w:rsidRDefault="00AC3A8C" w:rsidP="00AC3A8C">
      <w:pPr>
        <w:widowControl w:val="0"/>
      </w:pPr>
    </w:p>
    <w:p w:rsidR="00AC3A8C" w:rsidRDefault="00AC3A8C" w:rsidP="00AC3A8C">
      <w:pPr>
        <w:widowControl w:val="0"/>
      </w:pPr>
    </w:p>
    <w:p w:rsidR="00AC3A8C" w:rsidRDefault="00AC3A8C" w:rsidP="00AC3A8C">
      <w:pPr>
        <w:widowControl w:val="0"/>
      </w:pPr>
    </w:p>
    <w:p w:rsidR="00AC3A8C" w:rsidRDefault="00AC3A8C" w:rsidP="00AC3A8C">
      <w:pPr>
        <w:widowControl w:val="0"/>
      </w:pPr>
    </w:p>
    <w:p w:rsidR="00AC3A8C" w:rsidRDefault="00AC3A8C" w:rsidP="00AC3A8C">
      <w:pPr>
        <w:widowControl w:val="0"/>
      </w:pPr>
    </w:p>
    <w:p w:rsidR="00AC3A8C" w:rsidRDefault="00AC3A8C" w:rsidP="00AC3A8C">
      <w:pPr>
        <w:widowControl w:val="0"/>
      </w:pPr>
    </w:p>
    <w:p w:rsidR="00AC3A8C" w:rsidRPr="00AC3A8C" w:rsidRDefault="00AC3A8C" w:rsidP="00AC3A8C"/>
    <w:p w:rsidR="00AC3A8C" w:rsidRDefault="00AC3A8C" w:rsidP="00AC3A8C">
      <w:pPr>
        <w:pStyle w:val="Heading3"/>
        <w:widowControl w:val="0"/>
      </w:pPr>
    </w:p>
    <w:p w:rsidR="00AC3A8C" w:rsidRDefault="00AC3A8C" w:rsidP="00AC3A8C">
      <w:pPr>
        <w:pStyle w:val="Heading3"/>
        <w:widowControl w:val="0"/>
      </w:pPr>
    </w:p>
    <w:p w:rsidR="00AC3A8C" w:rsidRDefault="00AC3A8C" w:rsidP="00AC3A8C">
      <w:pPr>
        <w:pStyle w:val="Heading3"/>
        <w:widowControl w:val="0"/>
      </w:pPr>
    </w:p>
    <w:p w:rsidR="00AC3A8C" w:rsidRDefault="00AC3A8C" w:rsidP="00AC3A8C"/>
    <w:p w:rsidR="00AC3A8C" w:rsidRPr="00AC3A8C" w:rsidRDefault="00AC3A8C" w:rsidP="00AC3A8C"/>
    <w:p w:rsidR="00AC3A8C" w:rsidRPr="00AC3A8C" w:rsidRDefault="00AC3A8C" w:rsidP="00AC3A8C"/>
    <w:p w:rsidR="00AC3A8C" w:rsidRDefault="00AC3A8C" w:rsidP="00AC3A8C">
      <w:pPr>
        <w:pStyle w:val="Heading3"/>
        <w:widowControl w:val="0"/>
      </w:pPr>
      <w:r>
        <w:t>Model: be the change you want to see</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4"/>
        <w:widowControl w:val="0"/>
      </w:pPr>
      <w:r>
        <w:t>Pray and teach</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4"/>
        <w:widowControl w:val="0"/>
      </w:pPr>
      <w:r>
        <w:t>Work with others</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3"/>
        <w:widowControl w:val="0"/>
      </w:pPr>
      <w:r>
        <w:t> </w:t>
      </w:r>
    </w:p>
    <w:p w:rsidR="00AC3A8C" w:rsidRDefault="00AC3A8C" w:rsidP="00AC3A8C">
      <w:pPr>
        <w:pStyle w:val="Heading4"/>
        <w:widowControl w:val="0"/>
      </w:pPr>
      <w:r>
        <w:t>Reinforce</w:t>
      </w:r>
    </w:p>
    <w:p w:rsidR="00AC3A8C" w:rsidRDefault="00AC3A8C" w:rsidP="00AC3A8C">
      <w:pPr>
        <w:pStyle w:val="Heading3"/>
        <w:widowControl w:val="0"/>
      </w:pPr>
      <w:r>
        <w:t> </w:t>
      </w:r>
    </w:p>
    <w:p w:rsidR="00AC3A8C" w:rsidRDefault="00AC3A8C" w:rsidP="00AC3A8C"/>
    <w:p w:rsidR="00AC3A8C" w:rsidRDefault="00AC3A8C" w:rsidP="00AC3A8C"/>
    <w:p w:rsidR="00AC3A8C" w:rsidRDefault="00AC3A8C" w:rsidP="00AC3A8C"/>
    <w:p w:rsidR="00AC3A8C" w:rsidRDefault="00AC3A8C" w:rsidP="00AC3A8C"/>
    <w:p w:rsidR="00AC3A8C" w:rsidRPr="00AC3A8C" w:rsidRDefault="00AC3A8C" w:rsidP="00AC3A8C"/>
    <w:p w:rsidR="00AC3A8C" w:rsidRPr="00AC3A8C" w:rsidRDefault="00AC3A8C" w:rsidP="00AC3A8C">
      <w:pPr>
        <w:pStyle w:val="Quote"/>
        <w:rPr>
          <w:rFonts w:ascii="Fira Sans" w:hAnsi="Fira Sans"/>
        </w:rPr>
      </w:pPr>
      <w:r>
        <w:t> ‘In a sense, culture-creation encapsulates what leaders need to do: it is by far the most important responsibility of leaders.’</w:t>
      </w:r>
    </w:p>
    <w:p w:rsidR="00AC3A8C" w:rsidRDefault="00AC3A8C" w:rsidP="00AC3A8C">
      <w:pPr>
        <w:widowControl w:val="0"/>
      </w:pPr>
      <w:r>
        <w:t> </w:t>
      </w:r>
    </w:p>
    <w:p w:rsidR="00AC3A8C" w:rsidRDefault="00AC3A8C" w:rsidP="00AC3A8C">
      <w:pPr>
        <w:pStyle w:val="Heading4"/>
        <w:widowControl w:val="0"/>
        <w:rPr>
          <w:rFonts w:ascii="Fira Sans" w:hAnsi="Fira Sans"/>
        </w:rPr>
      </w:pPr>
      <w:r>
        <w:rPr>
          <w:rFonts w:ascii="Times New Roman" w:hAnsi="Times New Roman"/>
          <w:noProof/>
          <w:sz w:val="24"/>
          <w:szCs w:val="24"/>
        </w:rPr>
        <w:lastRenderedPageBreak/>
        <w:drawing>
          <wp:anchor distT="36576" distB="36576" distL="36576" distR="36576" simplePos="0" relativeHeight="251683840" behindDoc="0" locked="0" layoutInCell="1" allowOverlap="1">
            <wp:simplePos x="0" y="0"/>
            <wp:positionH relativeFrom="column">
              <wp:align>right</wp:align>
            </wp:positionH>
            <wp:positionV relativeFrom="paragraph">
              <wp:posOffset>50165</wp:posOffset>
            </wp:positionV>
            <wp:extent cx="2199600" cy="2199600"/>
            <wp:effectExtent l="0" t="0" r="0" b="0"/>
            <wp:wrapNone/>
            <wp:docPr id="38" name="Picture 3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9600" cy="219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EXERCISE</w:t>
      </w:r>
    </w:p>
    <w:p w:rsidR="00AC3A8C" w:rsidRDefault="00AC3A8C" w:rsidP="00AC3A8C">
      <w:r>
        <w:t xml:space="preserve">Reflect on the four ways to shape a culture. </w:t>
      </w:r>
    </w:p>
    <w:p w:rsidR="00AC3A8C" w:rsidRDefault="00AC3A8C" w:rsidP="00AC3A8C"/>
    <w:p w:rsidR="00AC3A8C" w:rsidRDefault="00AC3A8C" w:rsidP="00AC3A8C">
      <w:pPr>
        <w:pStyle w:val="Bullet"/>
        <w:widowControl w:val="0"/>
        <w:rPr>
          <w14:ligatures w14:val="none"/>
        </w:rPr>
      </w:pPr>
      <w:r>
        <w:rPr>
          <w14:ligatures w14:val="none"/>
        </w:rPr>
        <w:t>What are you already doing to shape an evangelistic culture?</w:t>
      </w:r>
    </w:p>
    <w:p w:rsidR="00AC3A8C" w:rsidRDefault="00AC3A8C" w:rsidP="00AC3A8C"/>
    <w:p w:rsidR="00AC3A8C" w:rsidRDefault="00AC3A8C" w:rsidP="00AC3A8C"/>
    <w:p w:rsidR="00AC3A8C" w:rsidRPr="00AC3A8C" w:rsidRDefault="00AC3A8C" w:rsidP="00AC3A8C"/>
    <w:p w:rsidR="00AC3A8C" w:rsidRDefault="00AC3A8C" w:rsidP="00AC3A8C">
      <w:pPr>
        <w:pStyle w:val="Bullet"/>
        <w:widowControl w:val="0"/>
        <w:rPr>
          <w14:ligatures w14:val="none"/>
        </w:rPr>
      </w:pPr>
      <w:r>
        <w:rPr>
          <w14:ligatures w14:val="none"/>
        </w:rPr>
        <w:t>What could you do?</w:t>
      </w:r>
    </w:p>
    <w:p w:rsidR="00AC3A8C" w:rsidRDefault="00AC3A8C" w:rsidP="00AC3A8C">
      <w:pPr>
        <w:pStyle w:val="Bullet"/>
        <w:widowControl w:val="0"/>
        <w:numPr>
          <w:ilvl w:val="0"/>
          <w:numId w:val="0"/>
        </w:numPr>
        <w:ind w:left="284" w:hanging="284"/>
        <w:rPr>
          <w14:ligatures w14:val="none"/>
        </w:rPr>
      </w:pPr>
    </w:p>
    <w:p w:rsidR="00AC3A8C" w:rsidRDefault="00AC3A8C" w:rsidP="00AC3A8C">
      <w:pPr>
        <w:pStyle w:val="Bullet"/>
        <w:widowControl w:val="0"/>
        <w:numPr>
          <w:ilvl w:val="0"/>
          <w:numId w:val="0"/>
        </w:numPr>
        <w:ind w:left="284" w:hanging="284"/>
        <w:rPr>
          <w14:ligatures w14:val="none"/>
        </w:rPr>
      </w:pPr>
    </w:p>
    <w:p w:rsidR="00AC3A8C" w:rsidRDefault="00AC3A8C" w:rsidP="00AC3A8C">
      <w:pPr>
        <w:pStyle w:val="Bullet"/>
        <w:widowControl w:val="0"/>
        <w:numPr>
          <w:ilvl w:val="0"/>
          <w:numId w:val="0"/>
        </w:numPr>
        <w:ind w:left="284" w:hanging="284"/>
        <w:rPr>
          <w14:ligatures w14:val="none"/>
        </w:rPr>
      </w:pPr>
    </w:p>
    <w:p w:rsidR="00AC3A8C" w:rsidRDefault="00AC3A8C" w:rsidP="00AC3A8C">
      <w:pPr>
        <w:pStyle w:val="Bullet"/>
        <w:widowControl w:val="0"/>
        <w:rPr>
          <w14:ligatures w14:val="none"/>
        </w:rPr>
      </w:pPr>
      <w:r>
        <w:rPr>
          <w14:ligatures w14:val="none"/>
        </w:rPr>
        <w:t>Out of all the possibilities, what would be your next best step?</w:t>
      </w:r>
    </w:p>
    <w:p w:rsidR="00AC3A8C" w:rsidRDefault="00AC3A8C" w:rsidP="00AC3A8C">
      <w:pPr>
        <w:widowControl w:val="0"/>
      </w:pPr>
      <w:r>
        <w:t> </w:t>
      </w:r>
    </w:p>
    <w:p w:rsidR="006D4813" w:rsidRDefault="006D4813" w:rsidP="0065273A">
      <w:pPr>
        <w:widowControl w:val="0"/>
        <w:sectPr w:rsidR="006D4813" w:rsidSect="00411FD8">
          <w:headerReference w:type="default" r:id="rId20"/>
          <w:pgSz w:w="11906" w:h="16838"/>
          <w:pgMar w:top="720" w:right="720" w:bottom="720" w:left="720" w:header="567" w:footer="567" w:gutter="0"/>
          <w:cols w:space="708"/>
          <w:docGrid w:linePitch="360"/>
        </w:sectPr>
      </w:pPr>
    </w:p>
    <w:p w:rsidR="006D4813" w:rsidRDefault="006D4813" w:rsidP="006D4813">
      <w:pPr>
        <w:pStyle w:val="Heading4"/>
        <w:widowControl w:val="0"/>
        <w:rPr>
          <w:rFonts w:ascii="Fira Sans" w:hAnsi="Fira Sans"/>
        </w:rPr>
      </w:pPr>
      <w:r>
        <w:lastRenderedPageBreak/>
        <w:t>Four questions to ask</w:t>
      </w:r>
    </w:p>
    <w:p w:rsidR="006D4813" w:rsidRDefault="006D4813" w:rsidP="006D4813">
      <w:pPr>
        <w:widowControl w:val="0"/>
        <w:ind w:left="283" w:hanging="283"/>
        <w:rPr>
          <w:lang w:val="en-US"/>
        </w:rPr>
      </w:pPr>
      <w:r>
        <w:t>1. Are there clear pathways that help people find faith in Christ?</w:t>
      </w:r>
    </w:p>
    <w:p w:rsidR="006D4813" w:rsidRDefault="006D4813" w:rsidP="006D4813">
      <w:pPr>
        <w:widowControl w:val="0"/>
        <w:ind w:left="283" w:hanging="283"/>
        <w:rPr>
          <w:lang w:val="en-US"/>
        </w:rPr>
      </w:pPr>
      <w:r>
        <w:t>2. Are decisions made favourable to evangelism?</w:t>
      </w:r>
    </w:p>
    <w:p w:rsidR="006D4813" w:rsidRDefault="006D4813" w:rsidP="006D4813">
      <w:pPr>
        <w:widowControl w:val="0"/>
        <w:ind w:left="283" w:hanging="283"/>
        <w:rPr>
          <w:lang w:val="en-US"/>
        </w:rPr>
      </w:pPr>
      <w:r>
        <w:t>3. Are resources allocated to further evangelism?</w:t>
      </w:r>
    </w:p>
    <w:p w:rsidR="006D4813" w:rsidRDefault="006D4813" w:rsidP="006D4813">
      <w:pPr>
        <w:widowControl w:val="0"/>
        <w:ind w:left="283" w:hanging="283"/>
        <w:rPr>
          <w:lang w:val="en-US"/>
        </w:rPr>
      </w:pPr>
      <w:r>
        <w:t>4. Are people equipped to engage / play their part in evangelism?</w:t>
      </w:r>
    </w:p>
    <w:p w:rsidR="006D4813" w:rsidRDefault="006D4813" w:rsidP="006D4813">
      <w:pPr>
        <w:rPr>
          <w:lang w:val="en-US"/>
        </w:rPr>
      </w:pPr>
      <w:r>
        <w:rPr>
          <w:lang w:val="en-US"/>
        </w:rPr>
        <w:t> </w:t>
      </w:r>
    </w:p>
    <w:p w:rsidR="006D4813" w:rsidRDefault="006D4813" w:rsidP="006D4813">
      <w:pPr>
        <w:rPr>
          <w:lang w:val="en-US"/>
        </w:rPr>
      </w:pPr>
      <w:r>
        <w:rPr>
          <w:lang w:val="en-US"/>
        </w:rPr>
        <w:t> </w:t>
      </w:r>
    </w:p>
    <w:p w:rsidR="006D4813" w:rsidRDefault="006D4813" w:rsidP="006D4813">
      <w:pPr>
        <w:pStyle w:val="Heading3"/>
        <w:widowControl w:val="0"/>
        <w:rPr>
          <w:lang w:val="en-US"/>
        </w:rPr>
      </w:pPr>
      <w:r>
        <w:rPr>
          <w:lang w:val="en-US"/>
        </w:rPr>
        <w:t>Diagnostic Question</w:t>
      </w:r>
    </w:p>
    <w:p w:rsidR="006D4813" w:rsidRDefault="006D4813" w:rsidP="006D4813">
      <w:pPr>
        <w:widowControl w:val="0"/>
        <w:rPr>
          <w:lang w:val="en-US"/>
        </w:rPr>
      </w:pPr>
      <w:r>
        <w:rPr>
          <w:lang w:val="en-US"/>
        </w:rPr>
        <w:t>How do people come to faith today?</w:t>
      </w:r>
    </w:p>
    <w:p w:rsidR="006D4813" w:rsidRDefault="006D4813" w:rsidP="006D4813">
      <w:pPr>
        <w:widowControl w:val="0"/>
        <w:rPr>
          <w:lang w:val="en-US"/>
        </w:rPr>
      </w:pPr>
      <w:r>
        <w:rPr>
          <w:lang w:val="en-US"/>
        </w:rPr>
        <w:t> </w:t>
      </w:r>
    </w:p>
    <w:p w:rsidR="006D4813" w:rsidRDefault="006D4813" w:rsidP="006D4813">
      <w:pPr>
        <w:pStyle w:val="Heading4"/>
        <w:widowControl w:val="0"/>
        <w:rPr>
          <w:lang w:val="en-US"/>
        </w:rPr>
      </w:pPr>
      <w:r>
        <w:rPr>
          <w:rFonts w:ascii="Times New Roman" w:hAnsi="Times New Roman"/>
          <w:noProof/>
          <w:sz w:val="24"/>
          <w:szCs w:val="24"/>
        </w:rPr>
        <w:drawing>
          <wp:anchor distT="0" distB="0" distL="114300" distR="114300" simplePos="0" relativeHeight="251685888" behindDoc="0" locked="0" layoutInCell="1" allowOverlap="1" wp14:anchorId="7AA41E95" wp14:editId="053621E9">
            <wp:simplePos x="0" y="0"/>
            <wp:positionH relativeFrom="column">
              <wp:align>right</wp:align>
            </wp:positionH>
            <wp:positionV relativeFrom="paragraph">
              <wp:posOffset>75565</wp:posOffset>
            </wp:positionV>
            <wp:extent cx="918000" cy="972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000"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en-US"/>
        </w:rPr>
        <w:t>Story Time</w:t>
      </w:r>
    </w:p>
    <w:p w:rsidR="006D4813" w:rsidRDefault="006D4813" w:rsidP="006D4813">
      <w:pPr>
        <w:widowControl w:val="0"/>
        <w:rPr>
          <w:lang w:val="en-US"/>
        </w:rPr>
      </w:pPr>
      <w:r>
        <w:rPr>
          <w:lang w:val="en-US"/>
        </w:rPr>
        <w:t>Think of a person who has come to faith within the last two years. What were the key stages on the path as they have come to faith in Christ? For example:</w:t>
      </w:r>
    </w:p>
    <w:p w:rsidR="006D4813" w:rsidRDefault="006D4813" w:rsidP="006D4813">
      <w:pPr>
        <w:pStyle w:val="Bullet"/>
        <w:widowControl w:val="0"/>
        <w:rPr>
          <w:lang w:val="en-US"/>
          <w14:ligatures w14:val="none"/>
        </w:rPr>
      </w:pPr>
      <w:r>
        <w:rPr>
          <w:lang w:val="en-US"/>
          <w14:ligatures w14:val="none"/>
        </w:rPr>
        <w:t>People they met?</w:t>
      </w:r>
    </w:p>
    <w:p w:rsidR="006D4813" w:rsidRDefault="006D4813" w:rsidP="006D4813">
      <w:pPr>
        <w:pStyle w:val="Bullet"/>
        <w:widowControl w:val="0"/>
        <w:rPr>
          <w:lang w:val="en-US"/>
          <w14:ligatures w14:val="none"/>
        </w:rPr>
      </w:pPr>
      <w:r>
        <w:rPr>
          <w:lang w:val="en-US"/>
          <w14:ligatures w14:val="none"/>
        </w:rPr>
        <w:t>Conversations they had?</w:t>
      </w:r>
    </w:p>
    <w:p w:rsidR="006D4813" w:rsidRDefault="006D4813" w:rsidP="006D4813">
      <w:pPr>
        <w:pStyle w:val="Bullet"/>
        <w:widowControl w:val="0"/>
        <w:rPr>
          <w:lang w:val="en-US"/>
          <w14:ligatures w14:val="none"/>
        </w:rPr>
      </w:pPr>
      <w:r>
        <w:rPr>
          <w:lang w:val="en-US"/>
          <w14:ligatures w14:val="none"/>
        </w:rPr>
        <w:t>Circumstances they were going through?</w:t>
      </w:r>
    </w:p>
    <w:p w:rsidR="006D4813" w:rsidRDefault="006D4813" w:rsidP="006D4813">
      <w:pPr>
        <w:pStyle w:val="Bullet"/>
        <w:widowControl w:val="0"/>
        <w:rPr>
          <w:lang w:val="en-US"/>
          <w14:ligatures w14:val="none"/>
        </w:rPr>
      </w:pPr>
      <w:r>
        <w:rPr>
          <w:lang w:val="en-US"/>
          <w14:ligatures w14:val="none"/>
        </w:rPr>
        <w:t>Experiences they had?</w:t>
      </w:r>
    </w:p>
    <w:p w:rsidR="006D4813" w:rsidRDefault="006D4813" w:rsidP="006D4813">
      <w:pPr>
        <w:pStyle w:val="Bullet"/>
        <w:widowControl w:val="0"/>
        <w:rPr>
          <w:lang w:val="en-US"/>
          <w14:ligatures w14:val="none"/>
        </w:rPr>
      </w:pPr>
      <w:r>
        <w:rPr>
          <w:lang w:val="en-US"/>
          <w14:ligatures w14:val="none"/>
        </w:rPr>
        <w:t>Interactions with church/</w:t>
      </w:r>
      <w:proofErr w:type="spellStart"/>
      <w:r>
        <w:rPr>
          <w:lang w:val="en-US"/>
          <w14:ligatures w14:val="none"/>
        </w:rPr>
        <w:t>organisation</w:t>
      </w:r>
      <w:proofErr w:type="spellEnd"/>
      <w:r>
        <w:rPr>
          <w:lang w:val="en-US"/>
          <w14:ligatures w14:val="none"/>
        </w:rPr>
        <w:t>?</w:t>
      </w:r>
    </w:p>
    <w:p w:rsidR="006D4813" w:rsidRDefault="006D4813" w:rsidP="006D4813">
      <w:pPr>
        <w:pStyle w:val="Bullet"/>
        <w:widowControl w:val="0"/>
        <w:rPr>
          <w:lang w:val="en-US"/>
          <w14:ligatures w14:val="none"/>
        </w:rPr>
      </w:pPr>
      <w:r>
        <w:rPr>
          <w:lang w:val="en-US"/>
          <w14:ligatures w14:val="none"/>
        </w:rPr>
        <w:t>Background?</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What can we learn from this? What is surprising, unsurprising?</w:t>
      </w:r>
    </w:p>
    <w:p w:rsidR="006D4813" w:rsidRDefault="006D4813" w:rsidP="006D4813">
      <w:pPr>
        <w:widowControl w:val="0"/>
        <w:rPr>
          <w:lang w:val="en-US"/>
        </w:rPr>
      </w:pPr>
      <w:r>
        <w:rPr>
          <w:lang w:val="en-US"/>
        </w:rPr>
        <w:t> </w:t>
      </w:r>
    </w:p>
    <w:p w:rsidR="006D4813" w:rsidRDefault="006D4813" w:rsidP="006D4813">
      <w:pPr>
        <w:widowControl w:val="0"/>
      </w:pPr>
      <w:r>
        <w:t> </w:t>
      </w:r>
    </w:p>
    <w:p w:rsidR="006D4813" w:rsidRDefault="006D4813" w:rsidP="0065273A">
      <w:pPr>
        <w:widowControl w:val="0"/>
      </w:pPr>
    </w:p>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Pr="006D4813" w:rsidRDefault="006D4813" w:rsidP="006D4813"/>
    <w:p w:rsidR="006D4813" w:rsidRDefault="006D4813" w:rsidP="006D4813"/>
    <w:p w:rsidR="006D4813" w:rsidRDefault="006D4813" w:rsidP="006D4813">
      <w:pPr>
        <w:pStyle w:val="Quote"/>
        <w:rPr>
          <w:rFonts w:ascii="Fira Sans" w:hAnsi="Fira Sans"/>
          <w:lang w:val="en-US"/>
        </w:rPr>
      </w:pPr>
      <w:r>
        <w:rPr>
          <w:lang w:val="en-US"/>
        </w:rPr>
        <w:t xml:space="preserve">‘Without careful attention, faith-based </w:t>
      </w:r>
      <w:proofErr w:type="spellStart"/>
      <w:r>
        <w:rPr>
          <w:lang w:val="en-US"/>
        </w:rPr>
        <w:t>organisations</w:t>
      </w:r>
      <w:proofErr w:type="spellEnd"/>
      <w:r>
        <w:rPr>
          <w:lang w:val="en-US"/>
        </w:rPr>
        <w:t xml:space="preserve"> will inevitably drift from their founding mission. It’s that simple. It will happen.’ </w:t>
      </w:r>
    </w:p>
    <w:p w:rsidR="006D4813" w:rsidRDefault="006D4813" w:rsidP="006D4813">
      <w:pPr>
        <w:pStyle w:val="Quoteby"/>
        <w:rPr>
          <w:lang w:val="en-GB"/>
        </w:rPr>
      </w:pPr>
      <w:r>
        <w:t xml:space="preserve">Peter Greer and Chris Horst </w:t>
      </w:r>
    </w:p>
    <w:p w:rsidR="006D4813" w:rsidRDefault="006D4813" w:rsidP="006D4813">
      <w:pPr>
        <w:widowControl w:val="0"/>
      </w:pPr>
      <w:r>
        <w:t> </w:t>
      </w:r>
    </w:p>
    <w:p w:rsidR="006D4813" w:rsidRDefault="006D4813" w:rsidP="006D4813">
      <w:pPr>
        <w:widowControl w:val="0"/>
      </w:pPr>
      <w:r>
        <w:t> </w:t>
      </w:r>
    </w:p>
    <w:p w:rsidR="006D4813" w:rsidRDefault="006D4813" w:rsidP="006D4813">
      <w:pPr>
        <w:pStyle w:val="Quote"/>
      </w:pPr>
      <w:r>
        <w:t>‘This is not a quick-fix strategy, but a long-term commitment to changing the story in our nation, so that people might meet Jesus, love him and follow him.’</w:t>
      </w:r>
    </w:p>
    <w:p w:rsidR="006D4813" w:rsidRDefault="006D4813" w:rsidP="006D4813">
      <w:pPr>
        <w:pStyle w:val="Quoteby"/>
      </w:pPr>
      <w:r>
        <w:t>Talking Jesus report</w:t>
      </w:r>
    </w:p>
    <w:p w:rsidR="00AC3A8C" w:rsidRDefault="006D4813" w:rsidP="006D4813">
      <w:pPr>
        <w:widowControl w:val="0"/>
      </w:pPr>
      <w:r>
        <w:t> </w:t>
      </w:r>
    </w:p>
    <w:p w:rsidR="006D4813" w:rsidRDefault="006D4813" w:rsidP="006D4813">
      <w:pPr>
        <w:pStyle w:val="Heading3"/>
        <w:widowControl w:val="0"/>
        <w:rPr>
          <w:rFonts w:ascii="Bitter" w:hAnsi="Bitter"/>
          <w:lang w:val="en-US"/>
        </w:rPr>
      </w:pPr>
      <w:r>
        <w:rPr>
          <w:lang w:val="en-US"/>
        </w:rPr>
        <w:lastRenderedPageBreak/>
        <w:t>Growth Cycle</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pPr>
      <w:r>
        <w:t>A suggestion of some stages in the process (cf. Keller):</w:t>
      </w:r>
    </w:p>
    <w:p w:rsidR="006D4813" w:rsidRDefault="006D4813" w:rsidP="006D4813">
      <w:pPr>
        <w:widowControl w:val="0"/>
      </w:pPr>
      <w:r>
        <w:t> </w:t>
      </w:r>
    </w:p>
    <w:p w:rsidR="006D4813" w:rsidRDefault="006D4813" w:rsidP="006D4813">
      <w:pPr>
        <w:pStyle w:val="Bullet"/>
        <w:widowControl w:val="0"/>
        <w:rPr>
          <w14:ligatures w14:val="none"/>
        </w:rPr>
      </w:pPr>
      <w:r>
        <w:rPr>
          <w:b/>
          <w:bCs/>
          <w14:ligatures w14:val="none"/>
        </w:rPr>
        <w:t xml:space="preserve">Awareness </w:t>
      </w:r>
      <w:r>
        <w:rPr>
          <w14:ligatures w14:val="none"/>
        </w:rPr>
        <w:t xml:space="preserve"> ‘Oh, I see…’</w:t>
      </w:r>
    </w:p>
    <w:p w:rsidR="006D4813" w:rsidRDefault="006D4813" w:rsidP="006D4813">
      <w:pPr>
        <w:widowControl w:val="0"/>
      </w:pPr>
      <w:r>
        <w:t> </w:t>
      </w:r>
    </w:p>
    <w:p w:rsidR="006D4813" w:rsidRDefault="006D4813" w:rsidP="006D4813">
      <w:pPr>
        <w:pStyle w:val="Bullet"/>
        <w:widowControl w:val="0"/>
        <w:rPr>
          <w14:ligatures w14:val="none"/>
        </w:rPr>
      </w:pPr>
      <w:proofErr w:type="gramStart"/>
      <w:r>
        <w:rPr>
          <w:b/>
          <w:bCs/>
          <w14:ligatures w14:val="none"/>
        </w:rPr>
        <w:t xml:space="preserve">Connection </w:t>
      </w:r>
      <w:r>
        <w:rPr>
          <w14:ligatures w14:val="none"/>
        </w:rPr>
        <w:t xml:space="preserve"> ‘</w:t>
      </w:r>
      <w:proofErr w:type="gramEnd"/>
      <w:r>
        <w:rPr>
          <w14:ligatures w14:val="none"/>
        </w:rPr>
        <w:t>I need this…’</w:t>
      </w:r>
    </w:p>
    <w:p w:rsidR="006D4813" w:rsidRPr="006D4813" w:rsidRDefault="006D4813" w:rsidP="006D4813"/>
    <w:p w:rsidR="006D4813" w:rsidRDefault="006D4813" w:rsidP="006D4813">
      <w:pPr>
        <w:pStyle w:val="Bullet"/>
        <w:widowControl w:val="0"/>
        <w:rPr>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7936" behindDoc="0" locked="0" layoutInCell="1" allowOverlap="1">
                <wp:simplePos x="0" y="0"/>
                <wp:positionH relativeFrom="column">
                  <wp:align>center</wp:align>
                </wp:positionH>
                <wp:positionV relativeFrom="paragraph">
                  <wp:posOffset>-5901055</wp:posOffset>
                </wp:positionV>
                <wp:extent cx="3294000" cy="3063600"/>
                <wp:effectExtent l="209550" t="76200" r="116205" b="9906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000" cy="3063600"/>
                          <a:chOff x="1088615" y="1070965"/>
                          <a:chExt cx="32937" cy="30629"/>
                        </a:xfrm>
                      </wpg:grpSpPr>
                      <wps:wsp>
                        <wps:cNvPr id="41" name="Arc 44"/>
                        <wps:cNvSpPr>
                          <a:spLocks/>
                        </wps:cNvSpPr>
                        <wps:spPr bwMode="auto">
                          <a:xfrm>
                            <a:off x="1105154" y="1070965"/>
                            <a:ext cx="16398" cy="15287"/>
                          </a:xfrm>
                          <a:custGeom>
                            <a:avLst/>
                            <a:gdLst>
                              <a:gd name="G0" fmla="+- 0 0 0"/>
                              <a:gd name="G1" fmla="+- 19586 0 0"/>
                              <a:gd name="G2" fmla="+- 21600 0 0"/>
                              <a:gd name="T0" fmla="*/ 9107 w 21009"/>
                              <a:gd name="T1" fmla="*/ 0 h 19586"/>
                              <a:gd name="T2" fmla="*/ 21009 w 21009"/>
                              <a:gd name="T3" fmla="*/ 14567 h 19586"/>
                              <a:gd name="T4" fmla="*/ 0 w 21009"/>
                              <a:gd name="T5" fmla="*/ 19586 h 19586"/>
                            </a:gdLst>
                            <a:ahLst/>
                            <a:cxnLst>
                              <a:cxn ang="0">
                                <a:pos x="T0" y="T1"/>
                              </a:cxn>
                              <a:cxn ang="0">
                                <a:pos x="T2" y="T3"/>
                              </a:cxn>
                              <a:cxn ang="0">
                                <a:pos x="T4" y="T5"/>
                              </a:cxn>
                            </a:cxnLst>
                            <a:rect l="0" t="0" r="r" b="b"/>
                            <a:pathLst>
                              <a:path w="21009" h="19586" fill="none" extrusionOk="0">
                                <a:moveTo>
                                  <a:pt x="9107" y="-1"/>
                                </a:moveTo>
                                <a:cubicBezTo>
                                  <a:pt x="15091" y="2782"/>
                                  <a:pt x="19475" y="8148"/>
                                  <a:pt x="21008" y="14567"/>
                                </a:cubicBezTo>
                              </a:path>
                              <a:path w="21009" h="19586" stroke="0" extrusionOk="0">
                                <a:moveTo>
                                  <a:pt x="9107" y="-1"/>
                                </a:moveTo>
                                <a:cubicBezTo>
                                  <a:pt x="15091" y="2782"/>
                                  <a:pt x="19475" y="8148"/>
                                  <a:pt x="21008" y="14567"/>
                                </a:cubicBezTo>
                                <a:lnTo>
                                  <a:pt x="0" y="19586"/>
                                </a:lnTo>
                                <a:close/>
                              </a:path>
                            </a:pathLst>
                          </a:custGeom>
                          <a:noFill/>
                          <a:ln w="101600">
                            <a:solidFill>
                              <a:srgbClr val="F36C23"/>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2" name="Arc 45"/>
                        <wps:cNvSpPr>
                          <a:spLocks/>
                        </wps:cNvSpPr>
                        <wps:spPr bwMode="auto">
                          <a:xfrm>
                            <a:off x="1088798" y="1086232"/>
                            <a:ext cx="16336" cy="15363"/>
                          </a:xfrm>
                          <a:custGeom>
                            <a:avLst/>
                            <a:gdLst>
                              <a:gd name="G0" fmla="+- 20930 0 0"/>
                              <a:gd name="G1" fmla="+- 0 0 0"/>
                              <a:gd name="G2" fmla="+- 21600 0 0"/>
                              <a:gd name="T0" fmla="*/ 12033 w 20930"/>
                              <a:gd name="T1" fmla="*/ 19683 h 19683"/>
                              <a:gd name="T2" fmla="*/ 0 w 20930"/>
                              <a:gd name="T3" fmla="*/ 5336 h 19683"/>
                              <a:gd name="T4" fmla="*/ 20930 w 20930"/>
                              <a:gd name="T5" fmla="*/ 0 h 19683"/>
                            </a:gdLst>
                            <a:ahLst/>
                            <a:cxnLst>
                              <a:cxn ang="0">
                                <a:pos x="T0" y="T1"/>
                              </a:cxn>
                              <a:cxn ang="0">
                                <a:pos x="T2" y="T3"/>
                              </a:cxn>
                              <a:cxn ang="0">
                                <a:pos x="T4" y="T5"/>
                              </a:cxn>
                            </a:cxnLst>
                            <a:rect l="0" t="0" r="r" b="b"/>
                            <a:pathLst>
                              <a:path w="20930" h="19683" fill="none" extrusionOk="0">
                                <a:moveTo>
                                  <a:pt x="12033" y="19682"/>
                                </a:moveTo>
                                <a:cubicBezTo>
                                  <a:pt x="6049" y="16978"/>
                                  <a:pt x="1621" y="11698"/>
                                  <a:pt x="-1" y="5336"/>
                                </a:cubicBezTo>
                              </a:path>
                              <a:path w="20930" h="19683" stroke="0" extrusionOk="0">
                                <a:moveTo>
                                  <a:pt x="12033" y="19682"/>
                                </a:moveTo>
                                <a:cubicBezTo>
                                  <a:pt x="6049" y="16978"/>
                                  <a:pt x="1621" y="11698"/>
                                  <a:pt x="-1" y="5336"/>
                                </a:cubicBezTo>
                                <a:lnTo>
                                  <a:pt x="20930" y="0"/>
                                </a:lnTo>
                                <a:close/>
                              </a:path>
                            </a:pathLst>
                          </a:custGeom>
                          <a:noFill/>
                          <a:ln w="101600">
                            <a:solidFill>
                              <a:srgbClr val="A9C47F"/>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3" name="Arc 46"/>
                        <wps:cNvSpPr>
                          <a:spLocks/>
                        </wps:cNvSpPr>
                        <wps:spPr bwMode="auto">
                          <a:xfrm>
                            <a:off x="1088615" y="1071029"/>
                            <a:ext cx="16552" cy="14188"/>
                          </a:xfrm>
                          <a:custGeom>
                            <a:avLst/>
                            <a:gdLst>
                              <a:gd name="G0" fmla="+- 21205 0 0"/>
                              <a:gd name="G1" fmla="+- 19741 0 0"/>
                              <a:gd name="G2" fmla="+- 21600 0 0"/>
                              <a:gd name="T0" fmla="*/ 0 w 21205"/>
                              <a:gd name="T1" fmla="*/ 15630 h 19741"/>
                              <a:gd name="T2" fmla="*/ 12438 w 21205"/>
                              <a:gd name="T3" fmla="*/ 0 h 19741"/>
                              <a:gd name="T4" fmla="*/ 21205 w 21205"/>
                              <a:gd name="T5" fmla="*/ 19741 h 19741"/>
                            </a:gdLst>
                            <a:ahLst/>
                            <a:cxnLst>
                              <a:cxn ang="0">
                                <a:pos x="T0" y="T1"/>
                              </a:cxn>
                              <a:cxn ang="0">
                                <a:pos x="T2" y="T3"/>
                              </a:cxn>
                              <a:cxn ang="0">
                                <a:pos x="T4" y="T5"/>
                              </a:cxn>
                            </a:cxnLst>
                            <a:rect l="0" t="0" r="r" b="b"/>
                            <a:pathLst>
                              <a:path w="21205" h="19741" fill="none" extrusionOk="0">
                                <a:moveTo>
                                  <a:pt x="-1" y="15629"/>
                                </a:moveTo>
                                <a:cubicBezTo>
                                  <a:pt x="1343" y="8700"/>
                                  <a:pt x="5987" y="2864"/>
                                  <a:pt x="12438" y="0"/>
                                </a:cubicBezTo>
                              </a:path>
                              <a:path w="21205" h="19741" stroke="0" extrusionOk="0">
                                <a:moveTo>
                                  <a:pt x="-1" y="15629"/>
                                </a:moveTo>
                                <a:cubicBezTo>
                                  <a:pt x="1343" y="8700"/>
                                  <a:pt x="5987" y="2864"/>
                                  <a:pt x="12438" y="0"/>
                                </a:cubicBezTo>
                                <a:lnTo>
                                  <a:pt x="21205" y="19741"/>
                                </a:lnTo>
                                <a:close/>
                              </a:path>
                            </a:pathLst>
                          </a:custGeom>
                          <a:noFill/>
                          <a:ln w="101600">
                            <a:solidFill>
                              <a:srgbClr val="7D0049"/>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Arc 47"/>
                        <wps:cNvSpPr>
                          <a:spLocks/>
                        </wps:cNvSpPr>
                        <wps:spPr bwMode="auto">
                          <a:xfrm>
                            <a:off x="1105147" y="1086245"/>
                            <a:ext cx="16357" cy="14310"/>
                          </a:xfrm>
                          <a:custGeom>
                            <a:avLst/>
                            <a:gdLst>
                              <a:gd name="G0" fmla="+- 0 0 0"/>
                              <a:gd name="G1" fmla="+- 0 0 0"/>
                              <a:gd name="G2" fmla="+- 21600 0 0"/>
                              <a:gd name="T0" fmla="*/ 20956 w 20956"/>
                              <a:gd name="T1" fmla="*/ 5235 h 18334"/>
                              <a:gd name="T2" fmla="*/ 11421 w 20956"/>
                              <a:gd name="T3" fmla="*/ 18334 h 18334"/>
                              <a:gd name="T4" fmla="*/ 0 w 20956"/>
                              <a:gd name="T5" fmla="*/ 0 h 18334"/>
                            </a:gdLst>
                            <a:ahLst/>
                            <a:cxnLst>
                              <a:cxn ang="0">
                                <a:pos x="T0" y="T1"/>
                              </a:cxn>
                              <a:cxn ang="0">
                                <a:pos x="T2" y="T3"/>
                              </a:cxn>
                              <a:cxn ang="0">
                                <a:pos x="T4" y="T5"/>
                              </a:cxn>
                            </a:cxnLst>
                            <a:rect l="0" t="0" r="r" b="b"/>
                            <a:pathLst>
                              <a:path w="20956" h="18334" fill="none" extrusionOk="0">
                                <a:moveTo>
                                  <a:pt x="20956" y="5235"/>
                                </a:moveTo>
                                <a:cubicBezTo>
                                  <a:pt x="19597" y="10673"/>
                                  <a:pt x="16178" y="15370"/>
                                  <a:pt x="11420" y="18333"/>
                                </a:cubicBezTo>
                              </a:path>
                              <a:path w="20956" h="18334" stroke="0" extrusionOk="0">
                                <a:moveTo>
                                  <a:pt x="20956" y="5235"/>
                                </a:moveTo>
                                <a:cubicBezTo>
                                  <a:pt x="19597" y="10673"/>
                                  <a:pt x="16178" y="15370"/>
                                  <a:pt x="11420" y="18333"/>
                                </a:cubicBezTo>
                                <a:lnTo>
                                  <a:pt x="0" y="0"/>
                                </a:lnTo>
                                <a:close/>
                              </a:path>
                            </a:pathLst>
                          </a:custGeom>
                          <a:noFill/>
                          <a:ln w="101600">
                            <a:solidFill>
                              <a:srgbClr val="005586"/>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C7A1" id="Group 40" o:spid="_x0000_s1026" style="position:absolute;margin-left:0;margin-top:-464.65pt;width:259.35pt;height:241.25pt;z-index:251687936;mso-position-horizontal:center" coordorigin="10886,10709" coordsize="32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x9WwcAABwmAAAOAAAAZHJzL2Uyb0RvYy54bWzsmttu20YQhu8L9B0IXbZQxOWZQuTA1sEo&#10;kDYB4qLXNElJRCiSJSnLTtF37z+zJLWSpdiOUzdFlAA2aa5nZ/6Z3f081Os3t6tUu4nLKsmzUU+8&#10;0ntanIV5lGSLUe/3q1nf62lVHWRRkOZZPOrdxVXvzdmPP7zeFMPYyJd5GsWlBiNZNdwUo96yrovh&#10;YFCFy3gVVK/yIs7wcJ6Xq6DGbbkYRGWwgfVVOjB03Rls8jIqyjyMqwo/nciHvTO2P5/HYf1uPq/i&#10;WktHPfhW89eSv17T18HZ62C4KINimYSNG8EXeLEKkgyTdqYmQR1o6zK5Z2qVhGVe5fP6VZivBvl8&#10;noQxx4BohL4XzWWZrwuOZTHcLIpOJki7p9MXmw1/u3lfakk06lmQJwtWyBFPq+Ee4myKxRBjLsvi&#10;Q/G+lBHi8m0efqzweLD/nO4XcrB2vfk1j2AvWNc5i3M7L1dkAmFrt5yDuy4H8W2thfihafiWrsOX&#10;EM9M3TEd3HCWwiVSSb8ndM9zhN3TMELoru47djtiurViup0Nw6fng2AoHWCnGycpQlRetRW3ep64&#10;H5ZBEXPOKhKuFVe04p6XoWZZUloe0epaqaIqT8i/Cto/KKcQui1s674srbTCMX0sRxJW2Ibn7ogS&#10;DMN1VV/GOWcouHlb1az6IsIV5z1qywPJma9SLJOf+5pO/6X6i24Agu0GCN/2nEODDGWQIZDlA4Ou&#10;uql+Gmg+cq1tNEPoOucTi62d8aqbEeN0banxrHtuXXUzYhBbOWbNbF3DQGHZjnvMIsSWgfK0R3xD&#10;oXaDpBqKfyjKTuFg2Yoe3maN6rjSAtpLdV5BRV7RCiBdkEWELesaoyhFRwYjbhpsPmqwrJ8rXlFw&#10;ji3L741HJfbU/d207GnYTa+l4EVQUyDkEF1qm1FP5kxbovCoHCBIkmJDznAk4Ly4rcs1nR/vPrZh&#10;rvKb+CpnCzXFS6nnIPptxNsR4fo6CS/iT+p4Yes+SgJRG65nNG6xJeFbrtw5PGF56hPyEauDFgel&#10;vBVLsQ4ZKKDPBlbVZf4Rex4S9L+JKximmaqeLK5uCSHs9nmY5lUsS04q0UjC6aYqUbaQLJ8hybyH&#10;pBkVgdBplXMZV3maRPSYtKzKxfU4LbWbACUxM52x0VbqzjCchVnE5pZxEE2b6zpIUlxr9V0B1esy&#10;wWJJUVSYbxVHPS2NgSV0Jb1OeZ3EDAZwms0hT0250kbJh/Zfvu5Pvaln9S3DmfYtfTLpn8/GVt+Z&#10;CdeemJPxeCL+plCENVwmURRnFE0LEMJ63BnSoIw8+juE2Il6V5wZ/WtCUYYNdt3gow6xkLjbkM5n&#10;tu5aptd3XdvsW+ZU7194s3H/fCwcx51ejC+meyFNWSZsOExnmOM5UXWak1f5uo7LD8too0VJBSYz&#10;bd/Aeo0SkJnh4vgnAAjSBXIX1thcyrz+I6mXfLa2e8SOMtPpdDxt94bOuhSiTTbddelqYttKhept&#10;CwF8II9cCQfXeXSH4xc+8LIG7OJimZefUGUAx1Gv+nMdlKi59JcM8GA6tosdrlZvSvXmWr0JshCm&#10;ULmIly/HNe4Q/book8USMwleMVl+DoqaJ1Sy7J/0qrkBv7wUyOAwkZTIIMPHBMkF1Pl6IAO+c4lU&#10;aC/WPccwmy2cipkYESBjQmIJMqbTbhctXqq70KNBxtB98xCCXHZocYx2oEhHO48CGWHopknsQVPK&#10;I+gwyQjf8UxmD3zfH9hN27LHIWsqydgQ7ZgxFWSkEkfcw9nZwYwErcY1rJ/vAWRYZAkyFPhTQYZT&#10;LwsbueWyhnCfhxlHt3z5K47v7iCLcGjXpFUiHKwXPs0KxhxwEv2cUt4cFyomYcp7ILMf2NNA5tuI&#10;awsqUgW5wEgIXmYI++VA5twfW+6BszoYnkCmxxxzQBzlgJZ0iJSdQCbaSEw5gUzbFnxSu+tIRwab&#10;twIyvE3+GyCjNKqELhtRksolyNg2znEGGUt4vIWj5J8HMtiL7QO9lB2QEb5riUODOqoA7TwKZnRu&#10;omDKfT7puImaKLYDuKK2B6bdH9hNSQMN/IVyzKIKM0et7ZAMS0FtmQP+qSQj5VD8QxK+B5phXSTN&#10;UGKeSjMNZSC7XYf18ygjTAtJxHns4Y88lVdsH+1IemB4DjdHQSiyX0MFwU/aI/whkNmP6Wkg85+H&#10;tGWUhmFkPJCmWzwvyjHuRCf+lO0Tpedw4hjqVvG/++KcOObUkHmphgwOPIVjuG/91TmG3ixZcoPm&#10;hozVnPZKQ8ZuXrcJyxTtVv0sjnmhZgz+RrQd2YyxGQKPvVayDdMmhPFMszmhtk2bHYQRliGOGVQR&#10;hi0ds6hiDCMWublPTirCMBC1vn0n+MKaML5w4E/FF0697JMgt80u/gDA+LbfrgPHbXpyDak4At0Z&#10;Yhhhm+4O3QiURPNSBY627cqHQGY/uqeBzDcU3D7SSCnaTeLlWjK6btPLxxPKHHzxdkIZeoPYvJ9U&#10;X0meUIbfMvFHkLgR1Xxcij7jpN7zqO2Hus7+AQAA//8DAFBLAwQUAAYACAAAACEA96zlTuIAAAAK&#10;AQAADwAAAGRycy9kb3ducmV2LnhtbEyPzU7DMBCE70i8g7VI3Fon/SMNcaqqAk4VEi0S4raNt0nU&#10;eB3FbpK+PeYEx9lZzXyTbUbTiJ46V1tWEE8jEMSF1TWXCj6Pr5MEhPPIGhvLpOBGDjb5/V2GqbYD&#10;f1B/8KUIIexSVFB536ZSuqIig25qW+LgnW1n0AfZlVJ3OIRw08hZFK2kwZpDQ4Ut7SoqLoerUfA2&#10;4LCdxy/9/nLe3b6Py/evfUxKPT6M22cQnkb/9wy/+AEd8sB0slfWTjQKwhCvYLKerecggr+MkycQ&#10;p3BaLFYJyDyT/yfkPwAAAP//AwBQSwECLQAUAAYACAAAACEAtoM4kv4AAADhAQAAEwAAAAAAAAAA&#10;AAAAAAAAAAAAW0NvbnRlbnRfVHlwZXNdLnhtbFBLAQItABQABgAIAAAAIQA4/SH/1gAAAJQBAAAL&#10;AAAAAAAAAAAAAAAAAC8BAABfcmVscy8ucmVsc1BLAQItABQABgAIAAAAIQARS6x9WwcAABwmAAAO&#10;AAAAAAAAAAAAAAAAAC4CAABkcnMvZTJvRG9jLnhtbFBLAQItABQABgAIAAAAIQD3rOVO4gAAAAoB&#10;AAAPAAAAAAAAAAAAAAAAALUJAABkcnMvZG93bnJldi54bWxQSwUGAAAAAAQABADzAAAAxAoAAAAA&#10;">
                <v:shape id="Arc 44" o:spid="_x0000_s1027" style="position:absolute;left:11051;top:10709;width:164;height:153;visibility:visible;mso-wrap-style:square;v-text-anchor:top" coordsize="21009,1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1QxAAAANsAAAAPAAAAZHJzL2Rvd25yZXYueG1sRI9Ba8JA&#10;FITvgv9heYI33Si1tKmriFLwIKJpKe3tkX0mwezbkF2T6K93hYLHYWa+YebLzpSiodoVlhVMxhEI&#10;4tTqgjMF31+fozcQziNrLC2Tgis5WC76vTnG2rZ8pCbxmQgQdjEqyL2vYildmpNBN7YVcfBOtjbo&#10;g6wzqWtsA9yUchpFr9JgwWEhx4rWOaXn5GIU7Nsdbg7b5uf8/ltKbG7Jn5ytlRoOutUHCE+df4b/&#10;21ut4GUCjy/hB8jFHQAA//8DAFBLAQItABQABgAIAAAAIQDb4fbL7gAAAIUBAAATAAAAAAAAAAAA&#10;AAAAAAAAAABbQ29udGVudF9UeXBlc10ueG1sUEsBAi0AFAAGAAgAAAAhAFr0LFu/AAAAFQEAAAsA&#10;AAAAAAAAAAAAAAAAHwEAAF9yZWxzLy5yZWxzUEsBAi0AFAAGAAgAAAAhABR4/VDEAAAA2wAAAA8A&#10;AAAAAAAAAAAAAAAABwIAAGRycy9kb3ducmV2LnhtbFBLBQYAAAAAAwADALcAAAD4AgAAAAA=&#10;" path="m9107,-1nfc15091,2782,19475,8148,21008,14567em9107,-1nsc15091,2782,19475,8148,21008,14567l,19586,9107,-1xe" filled="f" strokecolor="#f36c23" strokeweight="8pt">
                  <v:stroke endarrow="block"/>
                  <v:shadow color="#eeece1"/>
                  <v:path arrowok="t" o:extrusionok="f" o:connecttype="custom" o:connectlocs="7108,0;16398,11370;0,15287" o:connectangles="0,0,0"/>
                </v:shape>
                <v:shape id="Arc 45" o:spid="_x0000_s1028" style="position:absolute;left:10887;top:10862;width:164;height:153;visibility:visible;mso-wrap-style:square;v-text-anchor:top" coordsize="20930,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ewQAAANsAAAAPAAAAZHJzL2Rvd25yZXYueG1sRI/NigIx&#10;EITvC75DaMHLosmKyDIaRQTRqz8Ie2sm7WR00hmSrI5vb4SFPRZV9RU1X3auEXcKsfas4WukQBCX&#10;3tRcaTgdN8NvEDEhG2w8k4YnRVgueh9zLIx/8J7uh1SJDOFYoAabUltIGUtLDuPIt8TZu/jgMGUZ&#10;KmkCPjLcNXKs1FQ6rDkvWGxpbam8HX6dBnN9TsIFz+dtlX6u+LlV9rhXWg/63WoGIlGX/sN/7Z3R&#10;MBnD+0v+AXLxAgAA//8DAFBLAQItABQABgAIAAAAIQDb4fbL7gAAAIUBAAATAAAAAAAAAAAAAAAA&#10;AAAAAABbQ29udGVudF9UeXBlc10ueG1sUEsBAi0AFAAGAAgAAAAhAFr0LFu/AAAAFQEAAAsAAAAA&#10;AAAAAAAAAAAAHwEAAF9yZWxzLy5yZWxzUEsBAi0AFAAGAAgAAAAhAL554F7BAAAA2wAAAA8AAAAA&#10;AAAAAAAAAAAABwIAAGRycy9kb3ducmV2LnhtbFBLBQYAAAAAAwADALcAAAD1AgAAAAA=&#10;" path="m12033,19682nfc6049,16978,1621,11698,-1,5336em12033,19682nsc6049,16978,1621,11698,-1,5336l20930,,12033,19682xe" filled="f" strokecolor="#a9c47f" strokeweight="8pt">
                  <v:stroke endarrow="block"/>
                  <v:shadow color="#eeece1"/>
                  <v:path arrowok="t" o:extrusionok="f" o:connecttype="custom" o:connectlocs="9392,15363;0,4165;16336,0" o:connectangles="0,0,0"/>
                </v:shape>
                <v:shape id="Arc 46" o:spid="_x0000_s1029" style="position:absolute;left:10886;top:10710;width:165;height:142;visibility:visible;mso-wrap-style:square;v-text-anchor:top" coordsize="21205,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YIxAAAANsAAAAPAAAAZHJzL2Rvd25yZXYueG1sRI9Ba8JA&#10;FITvQv/D8gredJMqUtNsRAqKFw9Ge+jtNfuahGbfht2tSf99VxA8DjPzDZNvRtOJKznfWlaQzhMQ&#10;xJXVLdcKLufd7BWED8gaO8uk4I88bIqnSY6ZtgOf6FqGWkQI+wwVNCH0mZS+asign9ueOHrf1hkM&#10;UbpaaodDhJtOviTJShpsOS402NN7Q9VP+WsUrNOPYcf788l9atzqPj1+mXKt1PR53L6BCDSGR/je&#10;PmgFywXcvsQfIIt/AAAA//8DAFBLAQItABQABgAIAAAAIQDb4fbL7gAAAIUBAAATAAAAAAAAAAAA&#10;AAAAAAAAAABbQ29udGVudF9UeXBlc10ueG1sUEsBAi0AFAAGAAgAAAAhAFr0LFu/AAAAFQEAAAsA&#10;AAAAAAAAAAAAAAAAHwEAAF9yZWxzLy5yZWxzUEsBAi0AFAAGAAgAAAAhAA8xBgjEAAAA2wAAAA8A&#10;AAAAAAAAAAAAAAAABwIAAGRycy9kb3ducmV2LnhtbFBLBQYAAAAAAwADALcAAAD4AgAAAAA=&#10;" path="m-1,15629nfc1343,8700,5987,2864,12438,em-1,15629nsc1343,8700,5987,2864,12438,r8767,19741l-1,15629xe" filled="f" strokecolor="#7d0049" strokeweight="8pt">
                  <v:stroke endarrow="block"/>
                  <v:shadow color="#eeece1"/>
                  <v:path arrowok="t" o:extrusionok="f" o:connecttype="custom" o:connectlocs="0,11233;9709,0;16552,14188" o:connectangles="0,0,0"/>
                </v:shape>
                <v:shape id="Arc 47" o:spid="_x0000_s1030" style="position:absolute;left:11051;top:10862;width:164;height:143;visibility:visible;mso-wrap-style:square;v-text-anchor:top" coordsize="20956,1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rJxQAAANsAAAAPAAAAZHJzL2Rvd25yZXYueG1sRI9Ba8JA&#10;FITvgv9heYXezKZBRKKriGAppVI0PfT4yD6TaPZt3N1o2l/fLRR6HGbmG2a5HkwrbuR8Y1nBU5KC&#10;IC6tbrhS8FHsJnMQPiBrbC2Tgi/ysF6NR0vMtb3zgW7HUIkIYZ+jgjqELpfSlzUZ9IntiKN3ss5g&#10;iNJVUju8R7hpZZamM2mw4bhQY0fbmsrLsTcK3nvefZ4z3ry+fT9fquaqXSj2Sj0+DJsFiEBD+A//&#10;tV+0gukUfr/EHyBXPwAAAP//AwBQSwECLQAUAAYACAAAACEA2+H2y+4AAACFAQAAEwAAAAAAAAAA&#10;AAAAAAAAAAAAW0NvbnRlbnRfVHlwZXNdLnhtbFBLAQItABQABgAIAAAAIQBa9CxbvwAAABUBAAAL&#10;AAAAAAAAAAAAAAAAAB8BAABfcmVscy8ucmVsc1BLAQItABQABgAIAAAAIQCa8irJxQAAANsAAAAP&#10;AAAAAAAAAAAAAAAAAAcCAABkcnMvZG93bnJldi54bWxQSwUGAAAAAAMAAwC3AAAA+QIAAAAA&#10;" path="m20956,5235nfc19597,10673,16178,15370,11420,18333em20956,5235nsc19597,10673,16178,15370,11420,18333l,,20956,5235xe" filled="f" strokecolor="#005586" strokeweight="8pt">
                  <v:stroke endarrow="block"/>
                  <v:shadow color="#eeece1"/>
                  <v:path arrowok="t" o:extrusionok="f" o:connecttype="custom" o:connectlocs="16357,4086;8915,14310;0,0" o:connectangles="0,0,0"/>
                </v:shape>
              </v:group>
            </w:pict>
          </mc:Fallback>
        </mc:AlternateContent>
      </w:r>
      <w:proofErr w:type="gramStart"/>
      <w:r>
        <w:rPr>
          <w:b/>
          <w:bCs/>
          <w14:ligatures w14:val="none"/>
        </w:rPr>
        <w:t xml:space="preserve">Realisation </w:t>
      </w:r>
      <w:r>
        <w:rPr>
          <w14:ligatures w14:val="none"/>
        </w:rPr>
        <w:t xml:space="preserve"> ‘</w:t>
      </w:r>
      <w:proofErr w:type="gramEnd"/>
      <w:r>
        <w:rPr>
          <w14:ligatures w14:val="none"/>
        </w:rPr>
        <w:t>I need this because it’s true…’</w:t>
      </w:r>
    </w:p>
    <w:p w:rsidR="006D4813" w:rsidRDefault="006D4813" w:rsidP="006D4813">
      <w:pPr>
        <w:widowControl w:val="0"/>
      </w:pPr>
      <w:r>
        <w:t> </w:t>
      </w:r>
    </w:p>
    <w:p w:rsidR="006D4813" w:rsidRDefault="006D4813" w:rsidP="006D4813">
      <w:pPr>
        <w:pStyle w:val="Bullet"/>
        <w:widowControl w:val="0"/>
        <w:rPr>
          <w14:ligatures w14:val="none"/>
        </w:rPr>
      </w:pPr>
      <w:r>
        <w:rPr>
          <w:b/>
          <w:bCs/>
          <w14:ligatures w14:val="none"/>
        </w:rPr>
        <w:t xml:space="preserve">Acceptance </w:t>
      </w:r>
      <w:r>
        <w:rPr>
          <w14:ligatures w14:val="none"/>
        </w:rPr>
        <w:t xml:space="preserve"> ‘I accept this…’</w:t>
      </w:r>
    </w:p>
    <w:p w:rsidR="006D4813" w:rsidRDefault="006D4813" w:rsidP="006D4813">
      <w:pPr>
        <w:widowControl w:val="0"/>
      </w:pPr>
      <w:r>
        <w:t> </w:t>
      </w:r>
    </w:p>
    <w:p w:rsidR="006D4813" w:rsidRDefault="006D4813" w:rsidP="006D4813">
      <w:pPr>
        <w:pStyle w:val="Bullet"/>
        <w:widowControl w:val="0"/>
        <w:rPr>
          <w:lang w:val="en-US"/>
          <w14:ligatures w14:val="none"/>
        </w:rPr>
      </w:pPr>
      <w:r>
        <w:rPr>
          <w:b/>
          <w:bCs/>
          <w14:ligatures w14:val="none"/>
        </w:rPr>
        <w:t xml:space="preserve">Reinforcement </w:t>
      </w:r>
      <w:r>
        <w:rPr>
          <w14:ligatures w14:val="none"/>
        </w:rPr>
        <w:t xml:space="preserve"> ‘This is what it means in my life…’</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Or see Five Thresholds to Faith handout from residential 2.</w:t>
      </w:r>
    </w:p>
    <w:p w:rsidR="006D4813" w:rsidRDefault="006D4813" w:rsidP="006D4813">
      <w:pPr>
        <w:widowControl w:val="0"/>
      </w:pPr>
      <w:r>
        <w:t> </w:t>
      </w:r>
    </w:p>
    <w:p w:rsidR="006D4813" w:rsidRDefault="006D4813" w:rsidP="006D4813">
      <w:pPr>
        <w:widowControl w:val="0"/>
      </w:pPr>
    </w:p>
    <w:p w:rsidR="002875D8" w:rsidRDefault="002875D8" w:rsidP="006D4813">
      <w:pPr>
        <w:widowControl w:val="0"/>
      </w:pPr>
    </w:p>
    <w:p w:rsidR="002875D8" w:rsidRDefault="002875D8" w:rsidP="002875D8">
      <w:pPr>
        <w:pStyle w:val="Heading4"/>
        <w:widowControl w:val="0"/>
        <w:rPr>
          <w:rFonts w:ascii="Fira Sans" w:hAnsi="Fira Sans"/>
        </w:rPr>
      </w:pPr>
      <w:r>
        <w:lastRenderedPageBreak/>
        <w:t>A map</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rPr>
          <w:rFonts w:ascii="Times New Roman" w:hAnsi="Times New Roman"/>
          <w:noProof/>
          <w:sz w:val="24"/>
          <w:szCs w:val="24"/>
        </w:rPr>
        <w:drawing>
          <wp:anchor distT="0" distB="0" distL="114300" distR="114300" simplePos="0" relativeHeight="251689984" behindDoc="1" locked="0" layoutInCell="1" allowOverlap="1">
            <wp:simplePos x="0" y="0"/>
            <wp:positionH relativeFrom="column">
              <wp:align>center</wp:align>
            </wp:positionH>
            <wp:positionV relativeFrom="paragraph">
              <wp:posOffset>49530</wp:posOffset>
            </wp:positionV>
            <wp:extent cx="3124800" cy="2660400"/>
            <wp:effectExtent l="57150" t="57150" r="57150" b="641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00" cy="2660400"/>
                    </a:xfrm>
                    <a:prstGeom prst="rect">
                      <a:avLst/>
                    </a:prstGeom>
                    <a:noFill/>
                    <a:ln w="57150">
                      <a:solidFill>
                        <a:srgbClr val="000000"/>
                      </a:solidFill>
                      <a:miter lim="800000"/>
                      <a:headEnd type="none" w="sm" len="sm"/>
                      <a:tailEnd type="none" w="sm" len="sm"/>
                    </a:ln>
                  </pic:spPr>
                </pic:pic>
              </a:graphicData>
            </a:graphic>
            <wp14:sizeRelH relativeFrom="page">
              <wp14:pctWidth>0</wp14:pctWidth>
            </wp14:sizeRelH>
            <wp14:sizeRelV relativeFrom="page">
              <wp14:pctHeight>0</wp14:pctHeight>
            </wp14:sizeRelV>
          </wp:anchor>
        </w:drawing>
      </w: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God at work.</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What is the appropriate next step for all?</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Accompanied journey.</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Takes time.</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Rarely in a straight line!</w:t>
      </w:r>
    </w:p>
    <w:p w:rsidR="002875D8" w:rsidRDefault="002875D8" w:rsidP="002875D8">
      <w:pPr>
        <w:widowControl w:val="0"/>
      </w:pPr>
      <w:r>
        <w:t> </w:t>
      </w:r>
    </w:p>
    <w:p w:rsidR="002875D8" w:rsidRDefault="002875D8" w:rsidP="002875D8">
      <w:pPr>
        <w:widowControl w:val="0"/>
      </w:pPr>
      <w:r>
        <w:t> </w:t>
      </w:r>
    </w:p>
    <w:p w:rsidR="002875D8" w:rsidRDefault="002875D8" w:rsidP="002875D8">
      <w:pPr>
        <w:widowControl w:val="0"/>
      </w:pPr>
      <w:r>
        <w:t> </w:t>
      </w:r>
    </w:p>
    <w:p w:rsidR="002875D8" w:rsidRDefault="002875D8" w:rsidP="002875D8">
      <w:pPr>
        <w:pStyle w:val="Bullet"/>
        <w:widowControl w:val="0"/>
        <w:rPr>
          <w14:ligatures w14:val="none"/>
        </w:rPr>
      </w:pPr>
      <w:r>
        <w:rPr>
          <w14:ligatures w14:val="none"/>
        </w:rPr>
        <w:t>Limited fruit?</w:t>
      </w:r>
    </w:p>
    <w:p w:rsidR="002875D8" w:rsidRDefault="002875D8" w:rsidP="006D4813">
      <w:pPr>
        <w:widowControl w:val="0"/>
      </w:pPr>
      <w:r>
        <w:t> </w:t>
      </w:r>
    </w:p>
    <w:p w:rsidR="002875D8" w:rsidRPr="002875D8" w:rsidRDefault="002875D8" w:rsidP="002875D8"/>
    <w:p w:rsidR="002875D8" w:rsidRPr="002875D8" w:rsidRDefault="002875D8" w:rsidP="002875D8"/>
    <w:p w:rsidR="002875D8" w:rsidRPr="002875D8" w:rsidRDefault="002875D8" w:rsidP="002875D8"/>
    <w:p w:rsidR="002875D8" w:rsidRDefault="002875D8" w:rsidP="002875D8"/>
    <w:p w:rsidR="002875D8" w:rsidRDefault="002875D8" w:rsidP="002875D8">
      <w:pPr>
        <w:pStyle w:val="Quote"/>
        <w:rPr>
          <w:rFonts w:ascii="Fira Sans" w:hAnsi="Fira Sans"/>
          <w:lang w:val="en-US"/>
        </w:rPr>
      </w:pPr>
      <w:r>
        <w:rPr>
          <w:lang w:val="en-US"/>
        </w:rPr>
        <w:t xml:space="preserve">‘Many of the ‘tried-and tested’ models of evangelism have been honed on university campuses. Among students and graduates, they have proved effective. But transport these same methods to working-class and deprived areas, and you may find yourself answering questions that no one is asking.’ </w:t>
      </w:r>
    </w:p>
    <w:p w:rsidR="002875D8" w:rsidRDefault="002875D8" w:rsidP="002875D8">
      <w:pPr>
        <w:pStyle w:val="Quoteby"/>
      </w:pPr>
      <w:r>
        <w:t>Tim Chester</w:t>
      </w:r>
    </w:p>
    <w:p w:rsidR="002875D8" w:rsidRDefault="002875D8" w:rsidP="002875D8">
      <w:pPr>
        <w:widowControl w:val="0"/>
      </w:pPr>
      <w:r>
        <w:t> </w:t>
      </w:r>
    </w:p>
    <w:p w:rsidR="002875D8" w:rsidRDefault="00C96931" w:rsidP="002875D8">
      <w:pPr>
        <w:pStyle w:val="Heading3"/>
        <w:widowControl w:val="0"/>
        <w:rPr>
          <w:rFonts w:ascii="Bitter" w:hAnsi="Bitter"/>
          <w:lang w:val="en-US"/>
        </w:rPr>
      </w:pPr>
      <w:r>
        <w:rPr>
          <w:rFonts w:ascii="Times New Roman" w:hAnsi="Times New Roman"/>
          <w:noProof/>
        </w:rPr>
        <w:lastRenderedPageBreak/>
        <w:drawing>
          <wp:anchor distT="0" distB="0" distL="114300" distR="114300" simplePos="0" relativeHeight="251692032" behindDoc="0" locked="0" layoutInCell="1" allowOverlap="1" wp14:anchorId="73998C7D" wp14:editId="64AF8807">
            <wp:simplePos x="0" y="0"/>
            <wp:positionH relativeFrom="column">
              <wp:align>right</wp:align>
            </wp:positionH>
            <wp:positionV relativeFrom="paragraph">
              <wp:posOffset>47625</wp:posOffset>
            </wp:positionV>
            <wp:extent cx="918000" cy="972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000"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75D8">
        <w:rPr>
          <w:lang w:val="en-US"/>
        </w:rPr>
        <w:t>Exercise</w:t>
      </w:r>
    </w:p>
    <w:p w:rsidR="002875D8" w:rsidRDefault="002875D8" w:rsidP="002875D8">
      <w:pPr>
        <w:widowControl w:val="0"/>
        <w:rPr>
          <w:lang w:val="en-US"/>
        </w:rPr>
      </w:pPr>
      <w:r>
        <w:rPr>
          <w:lang w:val="en-US"/>
        </w:rPr>
        <w:t>Work on a strategy for accompanying people to faith in Christ in your context.</w:t>
      </w:r>
    </w:p>
    <w:p w:rsidR="002875D8" w:rsidRDefault="002875D8" w:rsidP="002875D8">
      <w:pPr>
        <w:pStyle w:val="Heading3"/>
        <w:widowControl w:val="0"/>
        <w:rPr>
          <w:lang w:val="en-US"/>
        </w:rPr>
      </w:pPr>
      <w:r>
        <w:rPr>
          <w:lang w:val="en-US"/>
        </w:rPr>
        <w:t> </w:t>
      </w:r>
    </w:p>
    <w:p w:rsidR="002875D8" w:rsidRDefault="002875D8" w:rsidP="002875D8">
      <w:pPr>
        <w:pStyle w:val="Heading4"/>
        <w:widowControl w:val="0"/>
        <w:rPr>
          <w:lang w:val="en-US"/>
        </w:rPr>
      </w:pPr>
      <w:r>
        <w:rPr>
          <w:lang w:val="en-US"/>
        </w:rPr>
        <w:t>Options</w:t>
      </w:r>
    </w:p>
    <w:p w:rsidR="002875D8" w:rsidRDefault="002875D8" w:rsidP="002875D8">
      <w:pPr>
        <w:pStyle w:val="Numbering"/>
        <w:rPr>
          <w:lang w:val="en-US"/>
        </w:rPr>
      </w:pPr>
      <w:r>
        <w:rPr>
          <w:lang w:val="en-US"/>
        </w:rPr>
        <w:t>Take a blank piece of paper and give it a go.</w:t>
      </w:r>
    </w:p>
    <w:p w:rsidR="002875D8" w:rsidRDefault="002875D8" w:rsidP="002875D8">
      <w:pPr>
        <w:rPr>
          <w:lang w:val="en-US"/>
        </w:rPr>
      </w:pPr>
    </w:p>
    <w:p w:rsidR="002875D8" w:rsidRDefault="002875D8" w:rsidP="002875D8">
      <w:pPr>
        <w:pStyle w:val="Numbering"/>
        <w:rPr>
          <w:lang w:val="en-US"/>
        </w:rPr>
      </w:pPr>
      <w:r>
        <w:rPr>
          <w:lang w:val="en-US"/>
        </w:rPr>
        <w:t>Use the map on page 11 as a way of thinking about where your two people you are praying for are and how you could accompany them on their journey.</w:t>
      </w:r>
    </w:p>
    <w:p w:rsidR="002875D8" w:rsidRDefault="002875D8" w:rsidP="002875D8">
      <w:pPr>
        <w:rPr>
          <w:lang w:val="en-US"/>
        </w:rPr>
      </w:pPr>
    </w:p>
    <w:p w:rsidR="002875D8" w:rsidRDefault="002875D8" w:rsidP="002875D8">
      <w:pPr>
        <w:pStyle w:val="Numbering"/>
        <w:rPr>
          <w:lang w:val="en-US"/>
        </w:rPr>
      </w:pPr>
      <w:r>
        <w:rPr>
          <w:lang w:val="en-US"/>
        </w:rPr>
        <w:t>Use the grids in the additional handouts section to plot where people are.</w:t>
      </w:r>
    </w:p>
    <w:p w:rsidR="002875D8" w:rsidRDefault="002875D8" w:rsidP="002875D8">
      <w:pPr>
        <w:rPr>
          <w:lang w:val="en-US"/>
        </w:rPr>
      </w:pPr>
    </w:p>
    <w:p w:rsidR="002875D8" w:rsidRPr="002875D8" w:rsidRDefault="002875D8" w:rsidP="002875D8">
      <w:pPr>
        <w:pStyle w:val="Numbering"/>
        <w:rPr>
          <w:lang w:val="en-US"/>
        </w:rPr>
      </w:pPr>
      <w:r w:rsidRPr="002875D8">
        <w:rPr>
          <w:lang w:val="en-US"/>
        </w:rPr>
        <w:t>Use the following questions:</w:t>
      </w:r>
    </w:p>
    <w:p w:rsidR="002875D8" w:rsidRDefault="002875D8" w:rsidP="002875D8">
      <w:pPr>
        <w:pStyle w:val="Bullet"/>
        <w:widowControl w:val="0"/>
        <w:ind w:left="555" w:hanging="285"/>
        <w:rPr>
          <w:lang w:val="en-US"/>
          <w14:ligatures w14:val="none"/>
        </w:rPr>
      </w:pPr>
      <w:r>
        <w:rPr>
          <w:lang w:val="en-US"/>
          <w14:ligatures w14:val="none"/>
        </w:rPr>
        <w:t>What are the brakes on evangelism and what could release them?</w:t>
      </w:r>
    </w:p>
    <w:p w:rsidR="002875D8" w:rsidRDefault="002875D8" w:rsidP="002875D8">
      <w:pPr>
        <w:pStyle w:val="Bullet"/>
        <w:widowControl w:val="0"/>
        <w:ind w:left="555" w:hanging="285"/>
        <w:rPr>
          <w:lang w:val="en-US"/>
          <w14:ligatures w14:val="none"/>
        </w:rPr>
      </w:pPr>
      <w:r>
        <w:rPr>
          <w:lang w:val="en-US"/>
          <w14:ligatures w14:val="none"/>
        </w:rPr>
        <w:t>What are the opportunities you have to help people come to faith?</w:t>
      </w:r>
      <w:bookmarkStart w:id="0" w:name="_GoBack"/>
      <w:bookmarkEnd w:id="0"/>
    </w:p>
    <w:p w:rsidR="002875D8" w:rsidRDefault="002875D8" w:rsidP="002875D8">
      <w:pPr>
        <w:pStyle w:val="Bullet"/>
        <w:widowControl w:val="0"/>
        <w:ind w:left="555" w:hanging="285"/>
        <w:rPr>
          <w:lang w:val="en-US"/>
          <w14:ligatures w14:val="none"/>
        </w:rPr>
      </w:pPr>
      <w:r>
        <w:rPr>
          <w:lang w:val="en-US"/>
          <w14:ligatures w14:val="none"/>
        </w:rPr>
        <w:t>What specific steps need to happen to create a clear strategy? Who would I need to involve in this?</w:t>
      </w:r>
    </w:p>
    <w:p w:rsidR="002875D8" w:rsidRDefault="002875D8" w:rsidP="002875D8">
      <w:pPr>
        <w:pStyle w:val="Bullet"/>
        <w:widowControl w:val="0"/>
        <w:ind w:left="555" w:hanging="285"/>
        <w:rPr>
          <w:lang w:val="en-US"/>
          <w14:ligatures w14:val="none"/>
        </w:rPr>
      </w:pPr>
      <w:r>
        <w:rPr>
          <w:lang w:val="en-US"/>
          <w14:ligatures w14:val="none"/>
        </w:rPr>
        <w:t>What action might you take next beyond this residential to move things forward?</w:t>
      </w:r>
    </w:p>
    <w:p w:rsidR="002875D8" w:rsidRDefault="002875D8" w:rsidP="002875D8">
      <w:pPr>
        <w:widowControl w:val="0"/>
        <w:spacing w:before="120"/>
        <w:ind w:left="270" w:hanging="270"/>
        <w:rPr>
          <w:lang w:val="en-US"/>
        </w:rPr>
      </w:pPr>
    </w:p>
    <w:p w:rsidR="002875D8" w:rsidRDefault="002875D8" w:rsidP="002875D8">
      <w:pPr>
        <w:pStyle w:val="Numbering"/>
        <w:rPr>
          <w:lang w:val="en-US"/>
        </w:rPr>
      </w:pPr>
      <w:r>
        <w:rPr>
          <w:lang w:val="en-US"/>
        </w:rPr>
        <w:t>Use the shifts from the book the Trellis and the Vine where they talk about vine work as the work of disciple making and trellis work as the work of supporting the work of disciple making. They encourage a shift from…</w:t>
      </w:r>
    </w:p>
    <w:p w:rsidR="002875D8" w:rsidRDefault="002875D8" w:rsidP="002875D8">
      <w:pPr>
        <w:pStyle w:val="Bullet"/>
        <w:widowControl w:val="0"/>
        <w:ind w:left="555" w:hanging="285"/>
        <w:rPr>
          <w:lang w:val="en-US"/>
          <w14:ligatures w14:val="none"/>
        </w:rPr>
      </w:pPr>
      <w:r>
        <w:rPr>
          <w:lang w:val="en-US"/>
          <w14:ligatures w14:val="none"/>
        </w:rPr>
        <w:t xml:space="preserve">Running </w:t>
      </w:r>
      <w:proofErr w:type="spellStart"/>
      <w:r>
        <w:rPr>
          <w:lang w:val="en-US"/>
          <w14:ligatures w14:val="none"/>
        </w:rPr>
        <w:t>programmes</w:t>
      </w:r>
      <w:proofErr w:type="spellEnd"/>
      <w:r>
        <w:rPr>
          <w:lang w:val="en-US"/>
          <w14:ligatures w14:val="none"/>
        </w:rPr>
        <w:t xml:space="preserve"> to building people.</w:t>
      </w:r>
    </w:p>
    <w:p w:rsidR="002875D8" w:rsidRDefault="002875D8" w:rsidP="002875D8">
      <w:pPr>
        <w:pStyle w:val="Bullet"/>
        <w:widowControl w:val="0"/>
        <w:ind w:left="555" w:hanging="285"/>
        <w:rPr>
          <w:lang w:val="en-US"/>
          <w14:ligatures w14:val="none"/>
        </w:rPr>
      </w:pPr>
      <w:r>
        <w:rPr>
          <w:lang w:val="en-US"/>
          <w14:ligatures w14:val="none"/>
        </w:rPr>
        <w:t>Running events to training people.</w:t>
      </w:r>
    </w:p>
    <w:p w:rsidR="002875D8" w:rsidRDefault="002875D8" w:rsidP="002875D8">
      <w:pPr>
        <w:pStyle w:val="Bullet"/>
        <w:widowControl w:val="0"/>
        <w:ind w:left="555" w:hanging="285"/>
        <w:rPr>
          <w:lang w:val="en-US"/>
          <w14:ligatures w14:val="none"/>
        </w:rPr>
      </w:pPr>
      <w:r>
        <w:rPr>
          <w:lang w:val="en-US"/>
          <w14:ligatures w14:val="none"/>
        </w:rPr>
        <w:t>Using people to growing people.</w:t>
      </w:r>
    </w:p>
    <w:p w:rsidR="002875D8" w:rsidRDefault="002875D8" w:rsidP="002875D8">
      <w:pPr>
        <w:pStyle w:val="Bullet"/>
        <w:widowControl w:val="0"/>
        <w:ind w:left="555" w:hanging="285"/>
        <w:rPr>
          <w:lang w:val="en-US"/>
          <w14:ligatures w14:val="none"/>
        </w:rPr>
      </w:pPr>
      <w:r>
        <w:rPr>
          <w:lang w:val="en-US"/>
          <w14:ligatures w14:val="none"/>
        </w:rPr>
        <w:t>Filling gaps to training workers.</w:t>
      </w:r>
    </w:p>
    <w:p w:rsidR="002875D8" w:rsidRDefault="002875D8" w:rsidP="002875D8">
      <w:pPr>
        <w:pStyle w:val="Bullet"/>
        <w:widowControl w:val="0"/>
        <w:ind w:left="555" w:hanging="285"/>
        <w:rPr>
          <w:lang w:val="en-US"/>
          <w14:ligatures w14:val="none"/>
        </w:rPr>
      </w:pPr>
      <w:r>
        <w:rPr>
          <w:lang w:val="en-US"/>
          <w14:ligatures w14:val="none"/>
        </w:rPr>
        <w:t>Solving problems to helping people make progress.</w:t>
      </w:r>
    </w:p>
    <w:p w:rsidR="002875D8" w:rsidRDefault="002875D8" w:rsidP="002875D8">
      <w:pPr>
        <w:pStyle w:val="Bullet"/>
        <w:widowControl w:val="0"/>
        <w:ind w:left="555" w:hanging="285"/>
        <w:rPr>
          <w:lang w:val="en-US"/>
          <w14:ligatures w14:val="none"/>
        </w:rPr>
      </w:pPr>
      <w:r>
        <w:rPr>
          <w:lang w:val="en-US"/>
          <w14:ligatures w14:val="none"/>
        </w:rPr>
        <w:t>Solo leadership to team leadership.</w:t>
      </w:r>
    </w:p>
    <w:p w:rsidR="002875D8" w:rsidRDefault="002875D8" w:rsidP="002875D8">
      <w:pPr>
        <w:pStyle w:val="Bullet"/>
        <w:widowControl w:val="0"/>
        <w:ind w:left="555" w:hanging="285"/>
        <w:rPr>
          <w:lang w:val="en-US"/>
          <w14:ligatures w14:val="none"/>
        </w:rPr>
      </w:pPr>
      <w:r>
        <w:rPr>
          <w:lang w:val="en-US"/>
          <w14:ligatures w14:val="none"/>
        </w:rPr>
        <w:t>Focusing on immediate pressures to long term growth.</w:t>
      </w:r>
    </w:p>
    <w:p w:rsidR="002875D8" w:rsidRDefault="002875D8" w:rsidP="002875D8">
      <w:pPr>
        <w:pStyle w:val="Bullet"/>
        <w:widowControl w:val="0"/>
        <w:ind w:left="555" w:hanging="285"/>
        <w:rPr>
          <w:lang w:val="en-US"/>
          <w14:ligatures w14:val="none"/>
        </w:rPr>
      </w:pPr>
      <w:r>
        <w:rPr>
          <w:lang w:val="en-US"/>
          <w14:ligatures w14:val="none"/>
        </w:rPr>
        <w:t>Focusing on trellis work to leadership.</w:t>
      </w:r>
    </w:p>
    <w:p w:rsidR="002875D8" w:rsidRDefault="002875D8" w:rsidP="002875D8">
      <w:pPr>
        <w:widowControl w:val="0"/>
      </w:pPr>
      <w:r>
        <w:t> </w:t>
      </w:r>
    </w:p>
    <w:p w:rsidR="002875D8" w:rsidRPr="002875D8" w:rsidRDefault="002875D8" w:rsidP="002875D8"/>
    <w:sectPr w:rsidR="002875D8" w:rsidRPr="002875D8" w:rsidSect="00411FD8">
      <w:headerReference w:type="default" r:id="rId2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A44" w:rsidRDefault="00501A44" w:rsidP="002E2041">
      <w:r>
        <w:separator/>
      </w:r>
    </w:p>
  </w:endnote>
  <w:endnote w:type="continuationSeparator" w:id="0">
    <w:p w:rsidR="00501A44" w:rsidRDefault="00501A44"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501A44"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501A44" w:rsidRPr="00B54C6D" w:rsidRDefault="00501A44">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501A44" w:rsidRPr="001E244D" w:rsidRDefault="00501A44" w:rsidP="00B54C6D">
                          <w:pPr>
                            <w:jc w:val="right"/>
                            <w:rPr>
                              <w:sz w:val="18"/>
                            </w:rPr>
                          </w:pPr>
                          <w:r w:rsidRPr="001E244D">
                            <w:rPr>
                              <w:rFonts w:cs="Tahoma"/>
                              <w:sz w:val="18"/>
                            </w:rPr>
                            <w:t>©</w:t>
                          </w:r>
                          <w:r w:rsidRPr="001E244D">
                            <w:rPr>
                              <w:sz w:val="18"/>
                            </w:rPr>
                            <w:t>CPAS</w:t>
                          </w:r>
                          <w:r>
                            <w:rPr>
                              <w:sz w:val="18"/>
                            </w:rPr>
                            <w:t xml:space="preserve">, ALP RES </w:t>
                          </w:r>
                          <w:r w:rsidR="000577A7">
                            <w:rPr>
                              <w:sz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26"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501A44" w:rsidRPr="001E244D" w:rsidRDefault="00501A44" w:rsidP="00B54C6D">
                    <w:pPr>
                      <w:jc w:val="right"/>
                      <w:rPr>
                        <w:sz w:val="18"/>
                      </w:rPr>
                    </w:pPr>
                    <w:r w:rsidRPr="001E244D">
                      <w:rPr>
                        <w:rFonts w:cs="Tahoma"/>
                        <w:sz w:val="18"/>
                      </w:rPr>
                      <w:t>©</w:t>
                    </w:r>
                    <w:r w:rsidRPr="001E244D">
                      <w:rPr>
                        <w:sz w:val="18"/>
                      </w:rPr>
                      <w:t>CPAS</w:t>
                    </w:r>
                    <w:r>
                      <w:rPr>
                        <w:sz w:val="18"/>
                      </w:rPr>
                      <w:t xml:space="preserve">, ALP RES </w:t>
                    </w:r>
                    <w:r w:rsidR="000577A7">
                      <w:rPr>
                        <w:sz w:val="18"/>
                      </w:rPr>
                      <w:t>3</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27"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501A44" w:rsidRPr="001E244D" w:rsidRDefault="00501A44"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sidR="009B6131">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A44" w:rsidRDefault="00501A44" w:rsidP="002E2041">
      <w:r>
        <w:separator/>
      </w:r>
    </w:p>
  </w:footnote>
  <w:footnote w:type="continuationSeparator" w:id="0">
    <w:p w:rsidR="00501A44" w:rsidRDefault="00501A44"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A44" w:rsidRDefault="001D799F" w:rsidP="002E2041">
    <w:pPr>
      <w:pStyle w:val="Heading1"/>
    </w:pPr>
    <w:r>
      <w:t>Ordering a Community around evangelism</w:t>
    </w:r>
  </w:p>
  <w:p w:rsidR="00501A44" w:rsidRDefault="001D799F" w:rsidP="0039043D">
    <w:pPr>
      <w:pStyle w:val="Heading2"/>
      <w:widowControl w:val="0"/>
      <w:rPr>
        <w:rFonts w:ascii="Bitter" w:hAnsi="Bitter"/>
      </w:rPr>
    </w:pPr>
    <w:r>
      <w:rPr>
        <w:lang w:val="en-US"/>
      </w:rPr>
      <w:t>The Backdrop</w:t>
    </w:r>
  </w:p>
  <w:p w:rsidR="00501A44" w:rsidRPr="00A343F9" w:rsidRDefault="00501A44"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9F" w:rsidRDefault="001D799F" w:rsidP="001D799F">
    <w:pPr>
      <w:pStyle w:val="Heading1"/>
    </w:pPr>
    <w:r>
      <w:t>Ordering a Community around evangelism</w:t>
    </w:r>
  </w:p>
  <w:p w:rsidR="00621CC1" w:rsidRDefault="007A18E6" w:rsidP="00621CC1">
    <w:pPr>
      <w:pStyle w:val="Heading2"/>
      <w:widowControl w:val="0"/>
      <w:rPr>
        <w:rFonts w:ascii="Bitter" w:hAnsi="Bitter"/>
      </w:rPr>
    </w:pPr>
    <w:r>
      <w:rPr>
        <w:lang w:val="en-US"/>
      </w:rPr>
      <w:t>The Biblical Backdrop</w:t>
    </w:r>
  </w:p>
  <w:p w:rsidR="00875F9A" w:rsidRPr="00A343F9" w:rsidRDefault="00621CC1" w:rsidP="00962C37">
    <w:pPr>
      <w:widowControl w:val="0"/>
    </w:pPr>
    <w:r>
      <w:t>  </w:t>
    </w:r>
    <w:r w:rsidR="00875F9A">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9F" w:rsidRDefault="001D799F" w:rsidP="001D799F">
    <w:pPr>
      <w:pStyle w:val="Heading1"/>
    </w:pPr>
    <w:r>
      <w:t>Ordering a Community around evangelism</w:t>
    </w:r>
  </w:p>
  <w:p w:rsidR="00FC21AB" w:rsidRDefault="007A18E6" w:rsidP="00621CC1">
    <w:pPr>
      <w:pStyle w:val="Heading2"/>
      <w:widowControl w:val="0"/>
      <w:rPr>
        <w:rFonts w:ascii="Bitter" w:hAnsi="Bitter"/>
      </w:rPr>
    </w:pPr>
    <w:r>
      <w:rPr>
        <w:lang w:val="en-US"/>
      </w:rPr>
      <w:t>Brakes on Evangelism</w:t>
    </w:r>
  </w:p>
  <w:p w:rsidR="00FC21AB" w:rsidRPr="00A343F9" w:rsidRDefault="00FC21AB"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9F" w:rsidRDefault="001D799F" w:rsidP="001D799F">
    <w:pPr>
      <w:pStyle w:val="Heading1"/>
    </w:pPr>
    <w:r>
      <w:t>Ordering a Community around evangelism</w:t>
    </w:r>
  </w:p>
  <w:p w:rsidR="00411FD8" w:rsidRDefault="0065273A" w:rsidP="00411FD8">
    <w:pPr>
      <w:pStyle w:val="Heading2"/>
      <w:widowControl w:val="0"/>
      <w:rPr>
        <w:rFonts w:ascii="Bitter" w:hAnsi="Bitter"/>
      </w:rPr>
    </w:pPr>
    <w:r>
      <w:t>1. Shaping an Evangelistic Culture</w:t>
    </w:r>
  </w:p>
  <w:p w:rsidR="00411FD8" w:rsidRPr="00A343F9" w:rsidRDefault="00411FD8"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813" w:rsidRDefault="006D4813" w:rsidP="001D799F">
    <w:pPr>
      <w:pStyle w:val="Heading1"/>
    </w:pPr>
    <w:r>
      <w:t>Ordering a Community around evangelism</w:t>
    </w:r>
  </w:p>
  <w:p w:rsidR="006D4813" w:rsidRDefault="006D4813" w:rsidP="00411FD8">
    <w:pPr>
      <w:pStyle w:val="Heading2"/>
      <w:widowControl w:val="0"/>
      <w:rPr>
        <w:rFonts w:ascii="Bitter" w:hAnsi="Bitter"/>
      </w:rPr>
    </w:pPr>
    <w:r>
      <w:t>2. Discerning a Strategy</w:t>
    </w:r>
  </w:p>
  <w:p w:rsidR="006D4813" w:rsidRPr="00A343F9" w:rsidRDefault="006D4813"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26600"/>
    <w:rsid w:val="00031262"/>
    <w:rsid w:val="000326BE"/>
    <w:rsid w:val="00035364"/>
    <w:rsid w:val="0005148A"/>
    <w:rsid w:val="000577A7"/>
    <w:rsid w:val="000619DA"/>
    <w:rsid w:val="00077D7A"/>
    <w:rsid w:val="000A4A1C"/>
    <w:rsid w:val="000B605D"/>
    <w:rsid w:val="000F3CA6"/>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D799F"/>
    <w:rsid w:val="001E244D"/>
    <w:rsid w:val="00201F95"/>
    <w:rsid w:val="002135B9"/>
    <w:rsid w:val="0022511A"/>
    <w:rsid w:val="0023596B"/>
    <w:rsid w:val="002522E4"/>
    <w:rsid w:val="00253C31"/>
    <w:rsid w:val="0025763E"/>
    <w:rsid w:val="002771E1"/>
    <w:rsid w:val="002875D8"/>
    <w:rsid w:val="002E2041"/>
    <w:rsid w:val="002E5D28"/>
    <w:rsid w:val="003019FE"/>
    <w:rsid w:val="003177E5"/>
    <w:rsid w:val="00346F23"/>
    <w:rsid w:val="00360720"/>
    <w:rsid w:val="0036417F"/>
    <w:rsid w:val="003801CB"/>
    <w:rsid w:val="0039043D"/>
    <w:rsid w:val="003A503D"/>
    <w:rsid w:val="003C20FB"/>
    <w:rsid w:val="003E4212"/>
    <w:rsid w:val="00406C1E"/>
    <w:rsid w:val="00411FD8"/>
    <w:rsid w:val="004207A4"/>
    <w:rsid w:val="004234EA"/>
    <w:rsid w:val="0042565C"/>
    <w:rsid w:val="00437F83"/>
    <w:rsid w:val="00440023"/>
    <w:rsid w:val="00473E58"/>
    <w:rsid w:val="00474896"/>
    <w:rsid w:val="0048254E"/>
    <w:rsid w:val="004C4967"/>
    <w:rsid w:val="004D1360"/>
    <w:rsid w:val="004F4564"/>
    <w:rsid w:val="00501A44"/>
    <w:rsid w:val="005121EA"/>
    <w:rsid w:val="00522BE8"/>
    <w:rsid w:val="005311DA"/>
    <w:rsid w:val="00570DC8"/>
    <w:rsid w:val="00575EC3"/>
    <w:rsid w:val="00583E86"/>
    <w:rsid w:val="005A19B4"/>
    <w:rsid w:val="005B7FA5"/>
    <w:rsid w:val="005C7C18"/>
    <w:rsid w:val="005D79C6"/>
    <w:rsid w:val="005F7B15"/>
    <w:rsid w:val="0060583D"/>
    <w:rsid w:val="00621CC1"/>
    <w:rsid w:val="00637813"/>
    <w:rsid w:val="00643311"/>
    <w:rsid w:val="0065273A"/>
    <w:rsid w:val="00663F78"/>
    <w:rsid w:val="00681185"/>
    <w:rsid w:val="006A58B6"/>
    <w:rsid w:val="006B0CD4"/>
    <w:rsid w:val="006D44E9"/>
    <w:rsid w:val="006D4813"/>
    <w:rsid w:val="006D4B35"/>
    <w:rsid w:val="006E4AC9"/>
    <w:rsid w:val="006E4F26"/>
    <w:rsid w:val="006E7938"/>
    <w:rsid w:val="0070013B"/>
    <w:rsid w:val="00741EB2"/>
    <w:rsid w:val="00743B49"/>
    <w:rsid w:val="00743D9E"/>
    <w:rsid w:val="0075203A"/>
    <w:rsid w:val="00767704"/>
    <w:rsid w:val="007701AF"/>
    <w:rsid w:val="00775F9C"/>
    <w:rsid w:val="00792FCE"/>
    <w:rsid w:val="007A18E6"/>
    <w:rsid w:val="007A4E78"/>
    <w:rsid w:val="007C3157"/>
    <w:rsid w:val="007E624B"/>
    <w:rsid w:val="007F3A23"/>
    <w:rsid w:val="007F3E32"/>
    <w:rsid w:val="008100EC"/>
    <w:rsid w:val="00841AB9"/>
    <w:rsid w:val="00845B43"/>
    <w:rsid w:val="00865AB9"/>
    <w:rsid w:val="00874388"/>
    <w:rsid w:val="00875F9A"/>
    <w:rsid w:val="008914B7"/>
    <w:rsid w:val="008A2524"/>
    <w:rsid w:val="008B21DE"/>
    <w:rsid w:val="008E27D8"/>
    <w:rsid w:val="0090180E"/>
    <w:rsid w:val="009205F1"/>
    <w:rsid w:val="00922E02"/>
    <w:rsid w:val="0094384C"/>
    <w:rsid w:val="00962C37"/>
    <w:rsid w:val="0096747D"/>
    <w:rsid w:val="00971C9C"/>
    <w:rsid w:val="00993C15"/>
    <w:rsid w:val="009A51E6"/>
    <w:rsid w:val="009B6131"/>
    <w:rsid w:val="00A228E5"/>
    <w:rsid w:val="00A343F9"/>
    <w:rsid w:val="00A359FA"/>
    <w:rsid w:val="00A40FB7"/>
    <w:rsid w:val="00A42604"/>
    <w:rsid w:val="00A475F5"/>
    <w:rsid w:val="00A526D3"/>
    <w:rsid w:val="00A621A6"/>
    <w:rsid w:val="00A646F4"/>
    <w:rsid w:val="00A754CF"/>
    <w:rsid w:val="00A80A43"/>
    <w:rsid w:val="00A82022"/>
    <w:rsid w:val="00A93923"/>
    <w:rsid w:val="00AB033D"/>
    <w:rsid w:val="00AB5DBA"/>
    <w:rsid w:val="00AC3A8C"/>
    <w:rsid w:val="00AD2918"/>
    <w:rsid w:val="00AD71EE"/>
    <w:rsid w:val="00AE14B3"/>
    <w:rsid w:val="00B06341"/>
    <w:rsid w:val="00B22BA7"/>
    <w:rsid w:val="00B35B72"/>
    <w:rsid w:val="00B4149D"/>
    <w:rsid w:val="00B54C6D"/>
    <w:rsid w:val="00BC266F"/>
    <w:rsid w:val="00BD5745"/>
    <w:rsid w:val="00BE54A9"/>
    <w:rsid w:val="00C0156F"/>
    <w:rsid w:val="00C111FC"/>
    <w:rsid w:val="00C136D1"/>
    <w:rsid w:val="00C15C83"/>
    <w:rsid w:val="00C3549B"/>
    <w:rsid w:val="00C62345"/>
    <w:rsid w:val="00C83FE2"/>
    <w:rsid w:val="00C96931"/>
    <w:rsid w:val="00CA1CD3"/>
    <w:rsid w:val="00CF3E6E"/>
    <w:rsid w:val="00D03EE4"/>
    <w:rsid w:val="00D32529"/>
    <w:rsid w:val="00D340A2"/>
    <w:rsid w:val="00D619B8"/>
    <w:rsid w:val="00D71FF1"/>
    <w:rsid w:val="00D727E6"/>
    <w:rsid w:val="00D93443"/>
    <w:rsid w:val="00D950D8"/>
    <w:rsid w:val="00DA2194"/>
    <w:rsid w:val="00DA6035"/>
    <w:rsid w:val="00DD566A"/>
    <w:rsid w:val="00E1603F"/>
    <w:rsid w:val="00E409BB"/>
    <w:rsid w:val="00E90104"/>
    <w:rsid w:val="00E9025C"/>
    <w:rsid w:val="00EB0906"/>
    <w:rsid w:val="00EB4AF1"/>
    <w:rsid w:val="00EE0372"/>
    <w:rsid w:val="00F13311"/>
    <w:rsid w:val="00F21BB2"/>
    <w:rsid w:val="00F44714"/>
    <w:rsid w:val="00F5015F"/>
    <w:rsid w:val="00F56619"/>
    <w:rsid w:val="00F56DB7"/>
    <w:rsid w:val="00F64152"/>
    <w:rsid w:val="00F96817"/>
    <w:rsid w:val="00FB3E6F"/>
    <w:rsid w:val="00FC21AB"/>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ules v:ext="edit">
        <o:r id="V:Rule1" type="arc" idref="#_x0000_s1068"/>
        <o:r id="V:Rule2" type="arc" idref="#_x0000_s1069"/>
        <o:r id="V:Rule3" type="arc" idref="#_x0000_s1070"/>
        <o:r id="V:Rule4" type="arc" idref="#_x0000_s1071"/>
      </o:rules>
    </o:shapelayout>
  </w:shapeDefaults>
  <w:decimalSymbol w:val="."/>
  <w:listSeparator w:val=","/>
  <w14:docId w14:val="0C651C3B"/>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FD8"/>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package" Target="embeddings/Microsoft_PowerPoint_Slide1.sld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pn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48638-74D5-4CD3-95FE-C5748AAB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1495</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9</cp:revision>
  <dcterms:created xsi:type="dcterms:W3CDTF">2021-06-08T14:30:00Z</dcterms:created>
  <dcterms:modified xsi:type="dcterms:W3CDTF">2021-06-08T15:08:00Z</dcterms:modified>
</cp:coreProperties>
</file>